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12" w:rsidRDefault="00A45912" w:rsidP="00B72A1E">
      <w:pPr>
        <w:pStyle w:val="Default"/>
        <w:rPr>
          <w:sz w:val="20"/>
          <w:szCs w:val="20"/>
        </w:rPr>
      </w:pPr>
    </w:p>
    <w:p w:rsidR="00A45912" w:rsidRDefault="00A45912" w:rsidP="00B72A1E">
      <w:pPr>
        <w:pStyle w:val="Default"/>
        <w:rPr>
          <w:sz w:val="20"/>
          <w:szCs w:val="20"/>
        </w:rPr>
      </w:pPr>
    </w:p>
    <w:p w:rsidR="00A45912" w:rsidRDefault="00A45912" w:rsidP="00B72A1E">
      <w:pPr>
        <w:pStyle w:val="Default"/>
        <w:rPr>
          <w:sz w:val="20"/>
          <w:szCs w:val="20"/>
        </w:rPr>
      </w:pPr>
    </w:p>
    <w:p w:rsidR="00A45912" w:rsidRDefault="00A45912" w:rsidP="00B72A1E">
      <w:pPr>
        <w:pStyle w:val="Default"/>
        <w:rPr>
          <w:sz w:val="20"/>
          <w:szCs w:val="20"/>
        </w:rPr>
      </w:pPr>
    </w:p>
    <w:p w:rsidR="00A45912" w:rsidRDefault="00A45912" w:rsidP="00B72A1E">
      <w:pPr>
        <w:pStyle w:val="Default"/>
        <w:rPr>
          <w:sz w:val="20"/>
          <w:szCs w:val="20"/>
        </w:rPr>
      </w:pPr>
    </w:p>
    <w:p w:rsidR="00B72A1E" w:rsidRDefault="00B72A1E" w:rsidP="00B72A1E">
      <w:pPr>
        <w:pStyle w:val="Default"/>
        <w:rPr>
          <w:sz w:val="20"/>
          <w:szCs w:val="20"/>
        </w:rPr>
      </w:pPr>
      <w:r>
        <w:rPr>
          <w:sz w:val="20"/>
          <w:szCs w:val="20"/>
        </w:rPr>
        <w:t>[</w:t>
      </w:r>
      <w:proofErr w:type="gramStart"/>
      <w:r w:rsidRPr="00351BAC">
        <w:rPr>
          <w:sz w:val="20"/>
          <w:szCs w:val="20"/>
          <w:highlight w:val="cyan"/>
        </w:rPr>
        <w:t>insert</w:t>
      </w:r>
      <w:proofErr w:type="gramEnd"/>
      <w:r w:rsidRPr="00351BAC">
        <w:rPr>
          <w:sz w:val="20"/>
          <w:szCs w:val="20"/>
          <w:highlight w:val="cyan"/>
        </w:rPr>
        <w:t xml:space="preserve"> company full address</w:t>
      </w:r>
      <w:r>
        <w:rPr>
          <w:sz w:val="20"/>
          <w:szCs w:val="20"/>
        </w:rPr>
        <w:t>]</w:t>
      </w:r>
    </w:p>
    <w:p w:rsidR="00B72A1E" w:rsidRDefault="00B72A1E" w:rsidP="00B72A1E">
      <w:pPr>
        <w:pStyle w:val="Default"/>
        <w:rPr>
          <w:sz w:val="20"/>
          <w:szCs w:val="20"/>
        </w:rPr>
      </w:pPr>
    </w:p>
    <w:p w:rsidR="00B72A1E" w:rsidRDefault="00B72A1E" w:rsidP="00B72A1E">
      <w:pPr>
        <w:pStyle w:val="Default"/>
        <w:rPr>
          <w:sz w:val="20"/>
          <w:szCs w:val="20"/>
        </w:rPr>
      </w:pPr>
      <w:r>
        <w:rPr>
          <w:sz w:val="20"/>
          <w:szCs w:val="20"/>
        </w:rPr>
        <w:t>[</w:t>
      </w:r>
      <w:proofErr w:type="gramStart"/>
      <w:r w:rsidRPr="00351BAC">
        <w:rPr>
          <w:sz w:val="20"/>
          <w:szCs w:val="20"/>
          <w:highlight w:val="cyan"/>
        </w:rPr>
        <w:t>insert</w:t>
      </w:r>
      <w:proofErr w:type="gramEnd"/>
      <w:r w:rsidRPr="00351BAC">
        <w:rPr>
          <w:sz w:val="20"/>
          <w:szCs w:val="20"/>
          <w:highlight w:val="cyan"/>
        </w:rPr>
        <w:t xml:space="preserve"> date</w:t>
      </w:r>
      <w:r>
        <w:rPr>
          <w:sz w:val="20"/>
          <w:szCs w:val="20"/>
        </w:rPr>
        <w:t>]</w:t>
      </w:r>
    </w:p>
    <w:p w:rsidR="00B72A1E" w:rsidRDefault="00B72A1E" w:rsidP="00B72A1E">
      <w:pPr>
        <w:pStyle w:val="Default"/>
        <w:rPr>
          <w:sz w:val="20"/>
          <w:szCs w:val="20"/>
        </w:rPr>
      </w:pPr>
    </w:p>
    <w:p w:rsidR="00B72A1E" w:rsidRDefault="00B72A1E" w:rsidP="00B72A1E">
      <w:pPr>
        <w:pStyle w:val="Default"/>
        <w:rPr>
          <w:sz w:val="20"/>
          <w:szCs w:val="20"/>
        </w:rPr>
      </w:pPr>
      <w:r>
        <w:rPr>
          <w:sz w:val="20"/>
          <w:szCs w:val="20"/>
        </w:rPr>
        <w:t>To whom it may concern</w:t>
      </w:r>
    </w:p>
    <w:p w:rsidR="00B72A1E" w:rsidRDefault="00B72A1E" w:rsidP="00B72A1E">
      <w:pPr>
        <w:pStyle w:val="Default"/>
        <w:jc w:val="center"/>
        <w:rPr>
          <w:sz w:val="20"/>
          <w:szCs w:val="20"/>
        </w:rPr>
      </w:pPr>
    </w:p>
    <w:p w:rsidR="00B72A1E" w:rsidRDefault="00B72A1E" w:rsidP="00B72A1E">
      <w:pPr>
        <w:pStyle w:val="Default"/>
        <w:jc w:val="center"/>
        <w:rPr>
          <w:sz w:val="20"/>
          <w:szCs w:val="20"/>
        </w:rPr>
      </w:pPr>
      <w:r>
        <w:rPr>
          <w:sz w:val="20"/>
          <w:szCs w:val="20"/>
        </w:rPr>
        <w:t>RE: [</w:t>
      </w:r>
      <w:r w:rsidRPr="00351BAC">
        <w:rPr>
          <w:sz w:val="20"/>
          <w:szCs w:val="20"/>
          <w:highlight w:val="cyan"/>
        </w:rPr>
        <w:t>insert company name</w:t>
      </w:r>
      <w:r>
        <w:rPr>
          <w:sz w:val="20"/>
          <w:szCs w:val="20"/>
        </w:rPr>
        <w:t>]</w:t>
      </w:r>
      <w:r w:rsidR="00351BAC">
        <w:rPr>
          <w:sz w:val="20"/>
          <w:szCs w:val="20"/>
        </w:rPr>
        <w:t>:</w:t>
      </w:r>
      <w:r>
        <w:rPr>
          <w:sz w:val="20"/>
          <w:szCs w:val="20"/>
        </w:rPr>
        <w:t xml:space="preserve"> </w:t>
      </w:r>
      <w:r w:rsidR="00351BAC">
        <w:rPr>
          <w:sz w:val="20"/>
          <w:szCs w:val="20"/>
        </w:rPr>
        <w:t>E</w:t>
      </w:r>
      <w:r>
        <w:rPr>
          <w:sz w:val="20"/>
          <w:szCs w:val="20"/>
        </w:rPr>
        <w:t>ssential accommodation and meeting bookings via Inntel</w:t>
      </w:r>
    </w:p>
    <w:p w:rsidR="00B72A1E" w:rsidRDefault="00B72A1E" w:rsidP="00977DF0">
      <w:pPr>
        <w:pStyle w:val="Default"/>
        <w:rPr>
          <w:sz w:val="20"/>
          <w:szCs w:val="20"/>
        </w:rPr>
      </w:pPr>
    </w:p>
    <w:p w:rsidR="0030128A" w:rsidRPr="00B72A1E" w:rsidRDefault="00A45912" w:rsidP="00977DF0">
      <w:pPr>
        <w:pStyle w:val="Default"/>
        <w:rPr>
          <w:sz w:val="20"/>
          <w:szCs w:val="20"/>
        </w:rPr>
      </w:pPr>
      <w:r>
        <w:rPr>
          <w:sz w:val="20"/>
          <w:szCs w:val="20"/>
        </w:rPr>
        <w:t>The Coronavirus crisis (COVID-</w:t>
      </w:r>
      <w:r w:rsidR="00977DF0" w:rsidRPr="00B72A1E">
        <w:rPr>
          <w:sz w:val="20"/>
          <w:szCs w:val="20"/>
        </w:rPr>
        <w:t xml:space="preserve">19) represents </w:t>
      </w:r>
      <w:r w:rsidR="00B72A1E">
        <w:rPr>
          <w:sz w:val="20"/>
          <w:szCs w:val="20"/>
        </w:rPr>
        <w:t xml:space="preserve">one of the </w:t>
      </w:r>
      <w:r w:rsidR="00977DF0" w:rsidRPr="00B72A1E">
        <w:rPr>
          <w:sz w:val="20"/>
          <w:szCs w:val="20"/>
        </w:rPr>
        <w:t>biggest challenge</w:t>
      </w:r>
      <w:r w:rsidR="00B72A1E">
        <w:rPr>
          <w:sz w:val="20"/>
          <w:szCs w:val="20"/>
        </w:rPr>
        <w:t xml:space="preserve">s </w:t>
      </w:r>
      <w:r w:rsidR="00977DF0" w:rsidRPr="00B72A1E">
        <w:rPr>
          <w:sz w:val="20"/>
          <w:szCs w:val="20"/>
        </w:rPr>
        <w:t xml:space="preserve">to the UK </w:t>
      </w:r>
      <w:r w:rsidR="00B72A1E">
        <w:rPr>
          <w:sz w:val="20"/>
          <w:szCs w:val="20"/>
        </w:rPr>
        <w:t>in a number of years</w:t>
      </w:r>
      <w:r w:rsidR="0030128A" w:rsidRPr="00B72A1E">
        <w:rPr>
          <w:sz w:val="20"/>
          <w:szCs w:val="20"/>
        </w:rPr>
        <w:t xml:space="preserve"> for many industries.  </w:t>
      </w:r>
      <w:r w:rsidR="00977DF0" w:rsidRPr="00B72A1E">
        <w:rPr>
          <w:sz w:val="20"/>
          <w:szCs w:val="20"/>
        </w:rPr>
        <w:t xml:space="preserve">The scale of this challenge necessitates </w:t>
      </w:r>
      <w:r w:rsidR="0030128A" w:rsidRPr="00B72A1E">
        <w:rPr>
          <w:sz w:val="20"/>
          <w:szCs w:val="20"/>
        </w:rPr>
        <w:t xml:space="preserve">emergency measures to ensure that key workers </w:t>
      </w:r>
      <w:r w:rsidR="00977DF0" w:rsidRPr="00B72A1E">
        <w:rPr>
          <w:sz w:val="20"/>
          <w:szCs w:val="20"/>
        </w:rPr>
        <w:t xml:space="preserve">can </w:t>
      </w:r>
      <w:r w:rsidR="0030128A" w:rsidRPr="00B72A1E">
        <w:rPr>
          <w:sz w:val="20"/>
          <w:szCs w:val="20"/>
        </w:rPr>
        <w:t xml:space="preserve">continue to </w:t>
      </w:r>
      <w:r w:rsidR="00977DF0" w:rsidRPr="00B72A1E">
        <w:rPr>
          <w:sz w:val="20"/>
          <w:szCs w:val="20"/>
        </w:rPr>
        <w:t xml:space="preserve">operate in a sustainable manner. </w:t>
      </w:r>
    </w:p>
    <w:p w:rsidR="0030128A" w:rsidRPr="00B72A1E" w:rsidRDefault="0030128A" w:rsidP="0030128A">
      <w:pPr>
        <w:pStyle w:val="Default"/>
        <w:rPr>
          <w:sz w:val="20"/>
          <w:szCs w:val="20"/>
        </w:rPr>
      </w:pPr>
    </w:p>
    <w:p w:rsidR="00B72A1E" w:rsidRDefault="0030128A" w:rsidP="00B72A1E">
      <w:pPr>
        <w:pStyle w:val="Default"/>
        <w:rPr>
          <w:sz w:val="20"/>
          <w:szCs w:val="20"/>
        </w:rPr>
      </w:pPr>
      <w:r w:rsidRPr="00B72A1E">
        <w:rPr>
          <w:sz w:val="20"/>
          <w:szCs w:val="20"/>
        </w:rPr>
        <w:t>On Thursday 19 March 2020, the UK Government published a list of “Key Workers”</w:t>
      </w:r>
      <w:r w:rsidR="00351BAC">
        <w:rPr>
          <w:sz w:val="20"/>
          <w:szCs w:val="20"/>
        </w:rPr>
        <w:t>.</w:t>
      </w:r>
    </w:p>
    <w:p w:rsidR="00A45912" w:rsidRDefault="00A45912" w:rsidP="00B72A1E">
      <w:pPr>
        <w:pStyle w:val="Default"/>
        <w:rPr>
          <w:sz w:val="20"/>
          <w:szCs w:val="20"/>
        </w:rPr>
      </w:pPr>
    </w:p>
    <w:p w:rsidR="00A45912" w:rsidRDefault="00A45912" w:rsidP="00A45912">
      <w:pPr>
        <w:pStyle w:val="Default"/>
        <w:rPr>
          <w:sz w:val="20"/>
          <w:szCs w:val="20"/>
        </w:rPr>
      </w:pPr>
      <w:r w:rsidRPr="00B72A1E">
        <w:rPr>
          <w:sz w:val="20"/>
          <w:szCs w:val="20"/>
        </w:rPr>
        <w:t>This letter, supported by a company-issued photo-id of the bearer</w:t>
      </w:r>
      <w:r>
        <w:rPr>
          <w:sz w:val="20"/>
          <w:szCs w:val="20"/>
        </w:rPr>
        <w:t xml:space="preserve"> upon arrival [</w:t>
      </w:r>
      <w:r w:rsidRPr="00351BAC">
        <w:rPr>
          <w:sz w:val="20"/>
          <w:szCs w:val="20"/>
          <w:highlight w:val="cyan"/>
        </w:rPr>
        <w:t>if applicable</w:t>
      </w:r>
      <w:r>
        <w:rPr>
          <w:sz w:val="20"/>
          <w:szCs w:val="20"/>
        </w:rPr>
        <w:t>]</w:t>
      </w:r>
      <w:r w:rsidRPr="00B72A1E">
        <w:rPr>
          <w:sz w:val="20"/>
          <w:szCs w:val="20"/>
        </w:rPr>
        <w:t xml:space="preserve">, provides confirmation that </w:t>
      </w:r>
      <w:r>
        <w:rPr>
          <w:sz w:val="20"/>
          <w:szCs w:val="20"/>
        </w:rPr>
        <w:t>[</w:t>
      </w:r>
      <w:r w:rsidRPr="00351BAC">
        <w:rPr>
          <w:sz w:val="20"/>
          <w:szCs w:val="20"/>
          <w:highlight w:val="cyan"/>
        </w:rPr>
        <w:t>insert company name</w:t>
      </w:r>
      <w:r>
        <w:rPr>
          <w:sz w:val="20"/>
          <w:szCs w:val="20"/>
        </w:rPr>
        <w:t>]</w:t>
      </w:r>
      <w:r w:rsidRPr="00B72A1E">
        <w:rPr>
          <w:sz w:val="20"/>
          <w:szCs w:val="20"/>
        </w:rPr>
        <w:t xml:space="preserve"> is defined as a “Key Worker” by the Government.</w:t>
      </w:r>
      <w:r w:rsidR="00C37E12">
        <w:rPr>
          <w:sz w:val="20"/>
          <w:szCs w:val="20"/>
        </w:rPr>
        <w:t xml:space="preserve">  [</w:t>
      </w:r>
      <w:proofErr w:type="gramStart"/>
      <w:r w:rsidR="00C37E12" w:rsidRPr="00351BAC">
        <w:rPr>
          <w:sz w:val="20"/>
          <w:szCs w:val="20"/>
          <w:highlight w:val="cyan"/>
        </w:rPr>
        <w:t>delete</w:t>
      </w:r>
      <w:proofErr w:type="gramEnd"/>
      <w:r w:rsidR="00C37E12" w:rsidRPr="00351BAC">
        <w:rPr>
          <w:sz w:val="20"/>
          <w:szCs w:val="20"/>
          <w:highlight w:val="cyan"/>
        </w:rPr>
        <w:t xml:space="preserve"> all </w:t>
      </w:r>
      <w:r w:rsidR="00C37E12">
        <w:rPr>
          <w:sz w:val="20"/>
          <w:szCs w:val="20"/>
          <w:highlight w:val="cyan"/>
        </w:rPr>
        <w:t xml:space="preserve">below </w:t>
      </w:r>
      <w:r w:rsidR="00C37E12" w:rsidRPr="00351BAC">
        <w:rPr>
          <w:sz w:val="20"/>
          <w:szCs w:val="20"/>
          <w:highlight w:val="cyan"/>
        </w:rPr>
        <w:t>that are not applicable to your company</w:t>
      </w:r>
      <w:r w:rsidR="00C37E12">
        <w:rPr>
          <w:sz w:val="20"/>
          <w:szCs w:val="20"/>
        </w:rPr>
        <w:t>]</w:t>
      </w:r>
    </w:p>
    <w:p w:rsidR="00B72A1E" w:rsidRDefault="00B72A1E" w:rsidP="00B72A1E">
      <w:pPr>
        <w:pStyle w:val="Default"/>
        <w:rPr>
          <w:sz w:val="20"/>
          <w:szCs w:val="20"/>
        </w:rPr>
      </w:pPr>
    </w:p>
    <w:p w:rsidR="00B91C34" w:rsidRPr="00B72A1E" w:rsidRDefault="00B72A1E" w:rsidP="00B72A1E">
      <w:pPr>
        <w:pStyle w:val="Default"/>
        <w:rPr>
          <w:b/>
          <w:sz w:val="20"/>
          <w:szCs w:val="20"/>
        </w:rPr>
      </w:pPr>
      <w:r w:rsidRPr="00B72A1E">
        <w:rPr>
          <w:b/>
          <w:sz w:val="20"/>
          <w:szCs w:val="20"/>
        </w:rPr>
        <w:t>Critical workers:</w:t>
      </w:r>
    </w:p>
    <w:p w:rsidR="00B72A1E" w:rsidRDefault="00B72A1E" w:rsidP="00B72A1E">
      <w:pPr>
        <w:pStyle w:val="Default"/>
        <w:numPr>
          <w:ilvl w:val="0"/>
          <w:numId w:val="12"/>
        </w:numPr>
        <w:rPr>
          <w:rFonts w:eastAsia="Times New Roman"/>
          <w:sz w:val="20"/>
          <w:szCs w:val="20"/>
          <w:lang w:val="en" w:eastAsia="en-GB"/>
        </w:rPr>
      </w:pPr>
      <w:r w:rsidRPr="00B72A1E">
        <w:rPr>
          <w:rFonts w:eastAsia="Times New Roman"/>
          <w:sz w:val="20"/>
          <w:szCs w:val="20"/>
          <w:lang w:val="en" w:eastAsia="en-GB"/>
        </w:rPr>
        <w:t xml:space="preserve">Parents whose work is critical to the coronavirus (COVID-19) and EU transition response include those who work in health and social care and in other key sectors outlined in the following sections. Children with at least one parent or </w:t>
      </w:r>
      <w:proofErr w:type="spellStart"/>
      <w:r w:rsidRPr="00B72A1E">
        <w:rPr>
          <w:rFonts w:eastAsia="Times New Roman"/>
          <w:sz w:val="20"/>
          <w:szCs w:val="20"/>
          <w:lang w:val="en" w:eastAsia="en-GB"/>
        </w:rPr>
        <w:t>carer</w:t>
      </w:r>
      <w:proofErr w:type="spellEnd"/>
      <w:r w:rsidRPr="00B72A1E">
        <w:rPr>
          <w:rFonts w:eastAsia="Times New Roman"/>
          <w:sz w:val="20"/>
          <w:szCs w:val="20"/>
          <w:lang w:val="en" w:eastAsia="en-GB"/>
        </w:rPr>
        <w:t xml:space="preserve"> who is a critical worker can go to school or college if required, but parents and </w:t>
      </w:r>
      <w:proofErr w:type="spellStart"/>
      <w:r w:rsidRPr="00B72A1E">
        <w:rPr>
          <w:rFonts w:eastAsia="Times New Roman"/>
          <w:sz w:val="20"/>
          <w:szCs w:val="20"/>
          <w:lang w:val="en" w:eastAsia="en-GB"/>
        </w:rPr>
        <w:t>carers</w:t>
      </w:r>
      <w:proofErr w:type="spellEnd"/>
      <w:r w:rsidRPr="00B72A1E">
        <w:rPr>
          <w:rFonts w:eastAsia="Times New Roman"/>
          <w:sz w:val="20"/>
          <w:szCs w:val="20"/>
          <w:lang w:val="en" w:eastAsia="en-GB"/>
        </w:rPr>
        <w:t xml:space="preserve"> should keep their children at home if they can.</w:t>
      </w:r>
    </w:p>
    <w:p w:rsidR="00B72A1E" w:rsidRDefault="00B72A1E" w:rsidP="00B72A1E">
      <w:pPr>
        <w:pStyle w:val="Default"/>
        <w:rPr>
          <w:rFonts w:eastAsia="Times New Roman"/>
          <w:sz w:val="20"/>
          <w:szCs w:val="20"/>
          <w:lang w:val="en" w:eastAsia="en-GB"/>
        </w:rPr>
      </w:pPr>
    </w:p>
    <w:p w:rsidR="00B91C34" w:rsidRDefault="00B72A1E" w:rsidP="00B72A1E">
      <w:pPr>
        <w:pStyle w:val="Default"/>
        <w:rPr>
          <w:rFonts w:eastAsia="Times New Roman"/>
          <w:b/>
          <w:bCs/>
          <w:sz w:val="20"/>
          <w:szCs w:val="20"/>
          <w:lang w:val="en" w:eastAsia="en-GB"/>
        </w:rPr>
      </w:pPr>
      <w:r w:rsidRPr="00B72A1E">
        <w:rPr>
          <w:rFonts w:eastAsia="Times New Roman"/>
          <w:b/>
          <w:bCs/>
          <w:sz w:val="20"/>
          <w:szCs w:val="20"/>
          <w:lang w:val="en" w:eastAsia="en-GB"/>
        </w:rPr>
        <w:lastRenderedPageBreak/>
        <w:t>Health and social care</w:t>
      </w:r>
      <w:r>
        <w:rPr>
          <w:rFonts w:eastAsia="Times New Roman"/>
          <w:b/>
          <w:bCs/>
          <w:sz w:val="20"/>
          <w:szCs w:val="20"/>
          <w:lang w:val="en" w:eastAsia="en-GB"/>
        </w:rPr>
        <w:t>:</w:t>
      </w:r>
    </w:p>
    <w:p w:rsidR="00B91C34" w:rsidRDefault="00B72A1E" w:rsidP="00B91C34">
      <w:pPr>
        <w:pStyle w:val="Default"/>
        <w:rPr>
          <w:rFonts w:eastAsia="Times New Roman"/>
          <w:sz w:val="20"/>
          <w:szCs w:val="20"/>
          <w:lang w:val="en" w:eastAsia="en-GB"/>
        </w:rPr>
      </w:pPr>
      <w:r w:rsidRPr="00B72A1E">
        <w:rPr>
          <w:rFonts w:eastAsia="Times New Roman"/>
          <w:sz w:val="20"/>
          <w:szCs w:val="20"/>
          <w:lang w:val="en" w:eastAsia="en-GB"/>
        </w:rPr>
        <w:t>This includes, but is not limited to</w:t>
      </w:r>
      <w:r w:rsidR="00B91C34">
        <w:rPr>
          <w:rFonts w:eastAsia="Times New Roman"/>
          <w:sz w:val="20"/>
          <w:szCs w:val="20"/>
          <w:lang w:val="en" w:eastAsia="en-GB"/>
        </w:rPr>
        <w:t>:</w:t>
      </w:r>
    </w:p>
    <w:p w:rsidR="00B72A1E" w:rsidRDefault="00B91C34" w:rsidP="00B91C34">
      <w:pPr>
        <w:pStyle w:val="Default"/>
        <w:numPr>
          <w:ilvl w:val="0"/>
          <w:numId w:val="12"/>
        </w:numPr>
        <w:rPr>
          <w:rFonts w:eastAsia="Times New Roman"/>
          <w:sz w:val="20"/>
          <w:szCs w:val="20"/>
          <w:lang w:val="en" w:eastAsia="en-GB"/>
        </w:rPr>
      </w:pPr>
      <w:r>
        <w:rPr>
          <w:rFonts w:eastAsia="Times New Roman"/>
          <w:sz w:val="20"/>
          <w:szCs w:val="20"/>
          <w:lang w:val="en" w:eastAsia="en-GB"/>
        </w:rPr>
        <w:t>D</w:t>
      </w:r>
      <w:r w:rsidR="00B72A1E" w:rsidRPr="00B72A1E">
        <w:rPr>
          <w:rFonts w:eastAsia="Times New Roman"/>
          <w:sz w:val="20"/>
          <w:szCs w:val="20"/>
          <w:lang w:val="en" w:eastAsia="en-GB"/>
        </w:rPr>
        <w:t>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B72A1E" w:rsidRDefault="00B72A1E" w:rsidP="00B72A1E">
      <w:pPr>
        <w:pStyle w:val="Default"/>
        <w:rPr>
          <w:rFonts w:eastAsia="Times New Roman"/>
          <w:sz w:val="20"/>
          <w:szCs w:val="20"/>
          <w:lang w:val="en" w:eastAsia="en-GB"/>
        </w:rPr>
      </w:pPr>
    </w:p>
    <w:p w:rsidR="00B72A1E" w:rsidRDefault="00B72A1E" w:rsidP="00B72A1E">
      <w:pPr>
        <w:pStyle w:val="Default"/>
        <w:rPr>
          <w:rFonts w:eastAsia="Times New Roman"/>
          <w:b/>
          <w:bCs/>
          <w:sz w:val="20"/>
          <w:szCs w:val="20"/>
          <w:lang w:val="en" w:eastAsia="en-GB"/>
        </w:rPr>
      </w:pPr>
      <w:r w:rsidRPr="00B72A1E">
        <w:rPr>
          <w:rFonts w:eastAsia="Times New Roman"/>
          <w:b/>
          <w:bCs/>
          <w:sz w:val="20"/>
          <w:szCs w:val="20"/>
          <w:lang w:val="en" w:eastAsia="en-GB"/>
        </w:rPr>
        <w:t>Education and childcare</w:t>
      </w:r>
      <w:r>
        <w:rPr>
          <w:rFonts w:eastAsia="Times New Roman"/>
          <w:b/>
          <w:bCs/>
          <w:sz w:val="20"/>
          <w:szCs w:val="20"/>
          <w:lang w:val="en" w:eastAsia="en-GB"/>
        </w:rPr>
        <w:t>:</w:t>
      </w:r>
    </w:p>
    <w:p w:rsidR="00B72A1E" w:rsidRDefault="00B72A1E" w:rsidP="00B72A1E">
      <w:pPr>
        <w:pStyle w:val="Default"/>
        <w:numPr>
          <w:ilvl w:val="0"/>
          <w:numId w:val="12"/>
        </w:numPr>
        <w:rPr>
          <w:rFonts w:eastAsia="Times New Roman"/>
          <w:sz w:val="20"/>
          <w:szCs w:val="20"/>
          <w:lang w:val="en" w:eastAsia="en-GB"/>
        </w:rPr>
      </w:pPr>
      <w:r w:rsidRPr="00B72A1E">
        <w:rPr>
          <w:rFonts w:eastAsia="Times New Roman"/>
          <w:sz w:val="20"/>
          <w:szCs w:val="20"/>
          <w:lang w:val="en" w:eastAsia="en-GB"/>
        </w:rPr>
        <w:t>Childcare</w:t>
      </w:r>
    </w:p>
    <w:p w:rsidR="00B72A1E" w:rsidRDefault="00B72A1E" w:rsidP="00B72A1E">
      <w:pPr>
        <w:pStyle w:val="Default"/>
        <w:numPr>
          <w:ilvl w:val="0"/>
          <w:numId w:val="12"/>
        </w:numPr>
        <w:rPr>
          <w:rFonts w:eastAsia="Times New Roman"/>
          <w:sz w:val="20"/>
          <w:szCs w:val="20"/>
          <w:lang w:val="en" w:eastAsia="en-GB"/>
        </w:rPr>
      </w:pPr>
      <w:r>
        <w:rPr>
          <w:rFonts w:eastAsia="Times New Roman"/>
          <w:sz w:val="20"/>
          <w:szCs w:val="20"/>
          <w:lang w:val="en" w:eastAsia="en-GB"/>
        </w:rPr>
        <w:t>S</w:t>
      </w:r>
      <w:r w:rsidRPr="00B72A1E">
        <w:rPr>
          <w:rFonts w:eastAsia="Times New Roman"/>
          <w:sz w:val="20"/>
          <w:szCs w:val="20"/>
          <w:lang w:val="en" w:eastAsia="en-GB"/>
        </w:rPr>
        <w:t>upport and teaching staff</w:t>
      </w:r>
    </w:p>
    <w:p w:rsidR="00B72A1E" w:rsidRDefault="00B72A1E" w:rsidP="00B72A1E">
      <w:pPr>
        <w:pStyle w:val="Default"/>
        <w:numPr>
          <w:ilvl w:val="0"/>
          <w:numId w:val="12"/>
        </w:numPr>
        <w:rPr>
          <w:rFonts w:eastAsia="Times New Roman"/>
          <w:sz w:val="20"/>
          <w:szCs w:val="20"/>
          <w:lang w:val="en" w:eastAsia="en-GB"/>
        </w:rPr>
      </w:pPr>
      <w:r>
        <w:rPr>
          <w:rFonts w:eastAsia="Times New Roman"/>
          <w:sz w:val="20"/>
          <w:szCs w:val="20"/>
          <w:lang w:val="en" w:eastAsia="en-GB"/>
        </w:rPr>
        <w:t>S</w:t>
      </w:r>
      <w:r w:rsidRPr="00B72A1E">
        <w:rPr>
          <w:rFonts w:eastAsia="Times New Roman"/>
          <w:sz w:val="20"/>
          <w:szCs w:val="20"/>
          <w:lang w:val="en" w:eastAsia="en-GB"/>
        </w:rPr>
        <w:t>ocial workers</w:t>
      </w:r>
    </w:p>
    <w:p w:rsidR="00B72A1E" w:rsidRDefault="00B72A1E" w:rsidP="00B72A1E">
      <w:pPr>
        <w:pStyle w:val="Default"/>
        <w:numPr>
          <w:ilvl w:val="0"/>
          <w:numId w:val="12"/>
        </w:numPr>
        <w:rPr>
          <w:rFonts w:eastAsia="Times New Roman"/>
          <w:sz w:val="20"/>
          <w:szCs w:val="20"/>
          <w:lang w:val="en" w:eastAsia="en-GB"/>
        </w:rPr>
      </w:pPr>
      <w:r>
        <w:rPr>
          <w:rFonts w:eastAsia="Times New Roman"/>
          <w:sz w:val="20"/>
          <w:szCs w:val="20"/>
          <w:lang w:val="en" w:eastAsia="en-GB"/>
        </w:rPr>
        <w:t>S</w:t>
      </w:r>
      <w:r w:rsidRPr="00B72A1E">
        <w:rPr>
          <w:rFonts w:eastAsia="Times New Roman"/>
          <w:sz w:val="20"/>
          <w:szCs w:val="20"/>
          <w:lang w:val="en" w:eastAsia="en-GB"/>
        </w:rPr>
        <w:t>pecialist education professionals who must remain active during the coronavirus (COVID-19) response to deliver this approach</w:t>
      </w:r>
    </w:p>
    <w:p w:rsidR="00B72A1E" w:rsidRDefault="00B72A1E" w:rsidP="00B72A1E">
      <w:pPr>
        <w:pStyle w:val="Default"/>
        <w:rPr>
          <w:rFonts w:eastAsia="Times New Roman"/>
          <w:sz w:val="20"/>
          <w:szCs w:val="20"/>
          <w:lang w:val="en" w:eastAsia="en-GB"/>
        </w:rPr>
      </w:pPr>
    </w:p>
    <w:p w:rsidR="00B72A1E" w:rsidRDefault="00B72A1E" w:rsidP="00B72A1E">
      <w:pPr>
        <w:pStyle w:val="Default"/>
        <w:rPr>
          <w:rFonts w:eastAsia="Times New Roman"/>
          <w:b/>
          <w:bCs/>
          <w:sz w:val="20"/>
          <w:szCs w:val="20"/>
          <w:lang w:val="en" w:eastAsia="en-GB"/>
        </w:rPr>
      </w:pPr>
      <w:r w:rsidRPr="00B72A1E">
        <w:rPr>
          <w:rFonts w:eastAsia="Times New Roman"/>
          <w:b/>
          <w:bCs/>
          <w:sz w:val="20"/>
          <w:szCs w:val="20"/>
          <w:lang w:val="en" w:eastAsia="en-GB"/>
        </w:rPr>
        <w:t>Key public services</w:t>
      </w:r>
      <w:r w:rsidR="00B91C34">
        <w:rPr>
          <w:rFonts w:eastAsia="Times New Roman"/>
          <w:b/>
          <w:bCs/>
          <w:sz w:val="20"/>
          <w:szCs w:val="20"/>
          <w:lang w:val="en" w:eastAsia="en-GB"/>
        </w:rPr>
        <w:t>:</w:t>
      </w:r>
    </w:p>
    <w:p w:rsidR="00B72A1E" w:rsidRDefault="00B72A1E" w:rsidP="00B72A1E">
      <w:pPr>
        <w:pStyle w:val="Default"/>
        <w:numPr>
          <w:ilvl w:val="0"/>
          <w:numId w:val="13"/>
        </w:numPr>
        <w:rPr>
          <w:rFonts w:eastAsia="Times New Roman"/>
          <w:sz w:val="20"/>
          <w:szCs w:val="20"/>
          <w:lang w:val="en" w:eastAsia="en-GB"/>
        </w:rPr>
      </w:pPr>
      <w:r>
        <w:rPr>
          <w:rFonts w:eastAsia="Times New Roman"/>
          <w:sz w:val="20"/>
          <w:szCs w:val="20"/>
          <w:lang w:val="en" w:eastAsia="en-GB"/>
        </w:rPr>
        <w:t>T</w:t>
      </w:r>
      <w:r w:rsidRPr="00B72A1E">
        <w:rPr>
          <w:rFonts w:eastAsia="Times New Roman"/>
          <w:sz w:val="20"/>
          <w:szCs w:val="20"/>
          <w:lang w:val="en" w:eastAsia="en-GB"/>
        </w:rPr>
        <w:t>hose essential to the running of the justice system</w:t>
      </w:r>
    </w:p>
    <w:p w:rsidR="00B72A1E" w:rsidRDefault="00B72A1E" w:rsidP="00B72A1E">
      <w:pPr>
        <w:pStyle w:val="Default"/>
        <w:numPr>
          <w:ilvl w:val="0"/>
          <w:numId w:val="13"/>
        </w:numPr>
        <w:rPr>
          <w:rFonts w:eastAsia="Times New Roman"/>
          <w:sz w:val="20"/>
          <w:szCs w:val="20"/>
          <w:lang w:val="en" w:eastAsia="en-GB"/>
        </w:rPr>
      </w:pPr>
      <w:r>
        <w:rPr>
          <w:rFonts w:eastAsia="Times New Roman"/>
          <w:sz w:val="20"/>
          <w:szCs w:val="20"/>
          <w:lang w:val="en" w:eastAsia="en-GB"/>
        </w:rPr>
        <w:t>R</w:t>
      </w:r>
      <w:r w:rsidRPr="00B72A1E">
        <w:rPr>
          <w:rFonts w:eastAsia="Times New Roman"/>
          <w:sz w:val="20"/>
          <w:szCs w:val="20"/>
          <w:lang w:val="en" w:eastAsia="en-GB"/>
        </w:rPr>
        <w:t>eligious staff</w:t>
      </w:r>
    </w:p>
    <w:p w:rsidR="00B72A1E" w:rsidRDefault="00B72A1E" w:rsidP="00B72A1E">
      <w:pPr>
        <w:pStyle w:val="Default"/>
        <w:numPr>
          <w:ilvl w:val="0"/>
          <w:numId w:val="13"/>
        </w:numPr>
        <w:rPr>
          <w:rFonts w:eastAsia="Times New Roman"/>
          <w:sz w:val="20"/>
          <w:szCs w:val="20"/>
          <w:lang w:val="en" w:eastAsia="en-GB"/>
        </w:rPr>
      </w:pPr>
      <w:r>
        <w:rPr>
          <w:rFonts w:eastAsia="Times New Roman"/>
          <w:sz w:val="20"/>
          <w:szCs w:val="20"/>
          <w:lang w:val="en" w:eastAsia="en-GB"/>
        </w:rPr>
        <w:t>C</w:t>
      </w:r>
      <w:r w:rsidRPr="00B72A1E">
        <w:rPr>
          <w:rFonts w:eastAsia="Times New Roman"/>
          <w:sz w:val="20"/>
          <w:szCs w:val="20"/>
          <w:lang w:val="en" w:eastAsia="en-GB"/>
        </w:rPr>
        <w:t>harities and workers delivering key frontline services</w:t>
      </w:r>
    </w:p>
    <w:p w:rsidR="00B72A1E" w:rsidRDefault="00B72A1E" w:rsidP="00B72A1E">
      <w:pPr>
        <w:pStyle w:val="Default"/>
        <w:numPr>
          <w:ilvl w:val="0"/>
          <w:numId w:val="13"/>
        </w:numPr>
        <w:rPr>
          <w:rFonts w:eastAsia="Times New Roman"/>
          <w:sz w:val="20"/>
          <w:szCs w:val="20"/>
          <w:lang w:val="en" w:eastAsia="en-GB"/>
        </w:rPr>
      </w:pPr>
      <w:r>
        <w:rPr>
          <w:rFonts w:eastAsia="Times New Roman"/>
          <w:sz w:val="20"/>
          <w:szCs w:val="20"/>
          <w:lang w:val="en" w:eastAsia="en-GB"/>
        </w:rPr>
        <w:t>T</w:t>
      </w:r>
      <w:r w:rsidRPr="00B72A1E">
        <w:rPr>
          <w:rFonts w:eastAsia="Times New Roman"/>
          <w:sz w:val="20"/>
          <w:szCs w:val="20"/>
          <w:lang w:val="en" w:eastAsia="en-GB"/>
        </w:rPr>
        <w:t>hose responsible for the management of the deceased</w:t>
      </w:r>
    </w:p>
    <w:p w:rsidR="00B72A1E" w:rsidRDefault="00B72A1E" w:rsidP="00B72A1E">
      <w:pPr>
        <w:pStyle w:val="Default"/>
        <w:numPr>
          <w:ilvl w:val="0"/>
          <w:numId w:val="13"/>
        </w:numPr>
        <w:rPr>
          <w:rFonts w:eastAsia="Times New Roman"/>
          <w:sz w:val="20"/>
          <w:szCs w:val="20"/>
          <w:lang w:val="en" w:eastAsia="en-GB"/>
        </w:rPr>
      </w:pPr>
      <w:r>
        <w:rPr>
          <w:rFonts w:eastAsia="Times New Roman"/>
          <w:sz w:val="20"/>
          <w:szCs w:val="20"/>
          <w:lang w:val="en" w:eastAsia="en-GB"/>
        </w:rPr>
        <w:t>J</w:t>
      </w:r>
      <w:r w:rsidRPr="00B72A1E">
        <w:rPr>
          <w:rFonts w:eastAsia="Times New Roman"/>
          <w:sz w:val="20"/>
          <w:szCs w:val="20"/>
          <w:lang w:val="en" w:eastAsia="en-GB"/>
        </w:rPr>
        <w:t>ournalists and broadcasters who are provi</w:t>
      </w:r>
      <w:r>
        <w:rPr>
          <w:rFonts w:eastAsia="Times New Roman"/>
          <w:sz w:val="20"/>
          <w:szCs w:val="20"/>
          <w:lang w:val="en" w:eastAsia="en-GB"/>
        </w:rPr>
        <w:t>ding public service broadcasting</w:t>
      </w:r>
    </w:p>
    <w:p w:rsidR="00B72A1E" w:rsidRDefault="00B72A1E" w:rsidP="00B72A1E">
      <w:pPr>
        <w:pStyle w:val="Default"/>
        <w:rPr>
          <w:rFonts w:eastAsia="Times New Roman"/>
          <w:sz w:val="20"/>
          <w:szCs w:val="20"/>
          <w:lang w:val="en" w:eastAsia="en-GB"/>
        </w:rPr>
      </w:pPr>
    </w:p>
    <w:p w:rsidR="00B72A1E" w:rsidRDefault="00B72A1E" w:rsidP="00B72A1E">
      <w:pPr>
        <w:pStyle w:val="Default"/>
        <w:rPr>
          <w:rFonts w:eastAsia="Times New Roman"/>
          <w:b/>
          <w:bCs/>
          <w:sz w:val="20"/>
          <w:szCs w:val="20"/>
          <w:lang w:val="en" w:eastAsia="en-GB"/>
        </w:rPr>
      </w:pPr>
      <w:r w:rsidRPr="00B72A1E">
        <w:rPr>
          <w:rFonts w:eastAsia="Times New Roman"/>
          <w:b/>
          <w:bCs/>
          <w:sz w:val="20"/>
          <w:szCs w:val="20"/>
          <w:lang w:val="en" w:eastAsia="en-GB"/>
        </w:rPr>
        <w:t>Local and national government</w:t>
      </w:r>
      <w:r w:rsidR="00B91C34">
        <w:rPr>
          <w:rFonts w:eastAsia="Times New Roman"/>
          <w:b/>
          <w:bCs/>
          <w:sz w:val="20"/>
          <w:szCs w:val="20"/>
          <w:lang w:val="en" w:eastAsia="en-GB"/>
        </w:rPr>
        <w:t>:</w:t>
      </w:r>
    </w:p>
    <w:p w:rsidR="00B72A1E" w:rsidRDefault="00B72A1E" w:rsidP="00B91C34">
      <w:pPr>
        <w:pStyle w:val="Default"/>
        <w:rPr>
          <w:rFonts w:eastAsia="Times New Roman"/>
          <w:sz w:val="20"/>
          <w:szCs w:val="20"/>
          <w:lang w:val="en" w:eastAsia="en-GB"/>
        </w:rPr>
      </w:pPr>
      <w:r w:rsidRPr="00B72A1E">
        <w:rPr>
          <w:rFonts w:eastAsia="Times New Roman"/>
          <w:sz w:val="20"/>
          <w:szCs w:val="20"/>
          <w:lang w:val="en" w:eastAsia="en-GB"/>
        </w:rPr>
        <w:t>This only includes those administrative occupations essential to the effective delivery of:</w:t>
      </w:r>
    </w:p>
    <w:p w:rsidR="00B72A1E" w:rsidRDefault="00B72A1E" w:rsidP="00B91C34">
      <w:pPr>
        <w:pStyle w:val="Default"/>
        <w:numPr>
          <w:ilvl w:val="0"/>
          <w:numId w:val="15"/>
        </w:numPr>
        <w:rPr>
          <w:rFonts w:eastAsia="Times New Roman"/>
          <w:sz w:val="20"/>
          <w:szCs w:val="20"/>
          <w:lang w:val="en" w:eastAsia="en-GB"/>
        </w:rPr>
      </w:pPr>
      <w:r>
        <w:rPr>
          <w:rFonts w:eastAsia="Times New Roman"/>
          <w:sz w:val="20"/>
          <w:szCs w:val="20"/>
          <w:lang w:val="en" w:eastAsia="en-GB"/>
        </w:rPr>
        <w:t>T</w:t>
      </w:r>
      <w:r w:rsidRPr="00B72A1E">
        <w:rPr>
          <w:rFonts w:eastAsia="Times New Roman"/>
          <w:sz w:val="20"/>
          <w:szCs w:val="20"/>
          <w:lang w:val="en" w:eastAsia="en-GB"/>
        </w:rPr>
        <w:t>he coronavirus (COVID-19) response, and the delivery of and response to EU transition</w:t>
      </w:r>
    </w:p>
    <w:p w:rsidR="00B91C34" w:rsidRDefault="00B91C34" w:rsidP="00B91C34">
      <w:pPr>
        <w:pStyle w:val="Default"/>
        <w:numPr>
          <w:ilvl w:val="0"/>
          <w:numId w:val="15"/>
        </w:numPr>
        <w:rPr>
          <w:rFonts w:eastAsia="Times New Roman"/>
          <w:sz w:val="20"/>
          <w:szCs w:val="20"/>
          <w:lang w:val="en" w:eastAsia="en-GB"/>
        </w:rPr>
      </w:pPr>
      <w:r>
        <w:rPr>
          <w:rFonts w:eastAsia="Times New Roman"/>
          <w:sz w:val="20"/>
          <w:szCs w:val="20"/>
          <w:lang w:val="en" w:eastAsia="en-GB"/>
        </w:rPr>
        <w:t>E</w:t>
      </w:r>
      <w:r w:rsidR="00B72A1E" w:rsidRPr="00B72A1E">
        <w:rPr>
          <w:rFonts w:eastAsia="Times New Roman"/>
          <w:sz w:val="20"/>
          <w:szCs w:val="20"/>
          <w:lang w:val="en" w:eastAsia="en-GB"/>
        </w:rPr>
        <w:t xml:space="preserve">ssential public services, such as the payment of benefits and the certification or checking of goods for import and export (including animal products, animals, plants and food), including in government agencies and </w:t>
      </w:r>
      <w:proofErr w:type="spellStart"/>
      <w:r w:rsidR="00B72A1E" w:rsidRPr="00B72A1E">
        <w:rPr>
          <w:rFonts w:eastAsia="Times New Roman"/>
          <w:sz w:val="20"/>
          <w:szCs w:val="20"/>
          <w:lang w:val="en" w:eastAsia="en-GB"/>
        </w:rPr>
        <w:t>arms length</w:t>
      </w:r>
      <w:proofErr w:type="spellEnd"/>
      <w:r w:rsidR="00B72A1E" w:rsidRPr="00B72A1E">
        <w:rPr>
          <w:rFonts w:eastAsia="Times New Roman"/>
          <w:sz w:val="20"/>
          <w:szCs w:val="20"/>
          <w:lang w:val="en" w:eastAsia="en-GB"/>
        </w:rPr>
        <w:t xml:space="preserve"> bodies</w:t>
      </w:r>
    </w:p>
    <w:p w:rsidR="00B91C34" w:rsidRDefault="00B91C34" w:rsidP="00B91C34">
      <w:pPr>
        <w:pStyle w:val="Default"/>
        <w:rPr>
          <w:rFonts w:eastAsia="Times New Roman"/>
          <w:sz w:val="20"/>
          <w:szCs w:val="20"/>
          <w:lang w:val="en" w:eastAsia="en-GB"/>
        </w:rPr>
      </w:pPr>
    </w:p>
    <w:p w:rsidR="00E9693A" w:rsidRDefault="00E9693A" w:rsidP="00B91C34">
      <w:pPr>
        <w:pStyle w:val="Default"/>
        <w:rPr>
          <w:rFonts w:eastAsia="Times New Roman"/>
          <w:b/>
          <w:bCs/>
          <w:sz w:val="20"/>
          <w:szCs w:val="20"/>
          <w:lang w:val="en" w:eastAsia="en-GB"/>
        </w:rPr>
      </w:pPr>
    </w:p>
    <w:p w:rsidR="00E9693A" w:rsidRDefault="00E9693A" w:rsidP="00B91C34">
      <w:pPr>
        <w:pStyle w:val="Default"/>
        <w:rPr>
          <w:rFonts w:eastAsia="Times New Roman"/>
          <w:b/>
          <w:bCs/>
          <w:sz w:val="20"/>
          <w:szCs w:val="20"/>
          <w:lang w:val="en" w:eastAsia="en-GB"/>
        </w:rPr>
      </w:pPr>
    </w:p>
    <w:p w:rsidR="00E9693A" w:rsidRDefault="00E9693A" w:rsidP="00B91C34">
      <w:pPr>
        <w:pStyle w:val="Default"/>
        <w:rPr>
          <w:rFonts w:eastAsia="Times New Roman"/>
          <w:b/>
          <w:bCs/>
          <w:sz w:val="20"/>
          <w:szCs w:val="20"/>
          <w:lang w:val="en" w:eastAsia="en-GB"/>
        </w:rPr>
      </w:pPr>
    </w:p>
    <w:p w:rsidR="00E9693A" w:rsidRDefault="00E9693A" w:rsidP="00B91C34">
      <w:pPr>
        <w:pStyle w:val="Default"/>
        <w:rPr>
          <w:rFonts w:eastAsia="Times New Roman"/>
          <w:b/>
          <w:bCs/>
          <w:sz w:val="20"/>
          <w:szCs w:val="20"/>
          <w:lang w:val="en" w:eastAsia="en-GB"/>
        </w:rPr>
      </w:pPr>
    </w:p>
    <w:p w:rsidR="00E9693A" w:rsidRDefault="00E9693A" w:rsidP="00B91C34">
      <w:pPr>
        <w:pStyle w:val="Default"/>
        <w:rPr>
          <w:rFonts w:eastAsia="Times New Roman"/>
          <w:b/>
          <w:bCs/>
          <w:sz w:val="20"/>
          <w:szCs w:val="20"/>
          <w:lang w:val="en" w:eastAsia="en-GB"/>
        </w:rPr>
      </w:pPr>
    </w:p>
    <w:p w:rsidR="00B91C34" w:rsidRDefault="00B72A1E" w:rsidP="00B91C34">
      <w:pPr>
        <w:pStyle w:val="Default"/>
        <w:rPr>
          <w:rFonts w:eastAsia="Times New Roman"/>
          <w:b/>
          <w:bCs/>
          <w:sz w:val="20"/>
          <w:szCs w:val="20"/>
          <w:lang w:val="en" w:eastAsia="en-GB"/>
        </w:rPr>
      </w:pPr>
      <w:bookmarkStart w:id="0" w:name="_GoBack"/>
      <w:bookmarkEnd w:id="0"/>
      <w:r w:rsidRPr="00B91C34">
        <w:rPr>
          <w:rFonts w:eastAsia="Times New Roman"/>
          <w:b/>
          <w:bCs/>
          <w:sz w:val="20"/>
          <w:szCs w:val="20"/>
          <w:lang w:val="en" w:eastAsia="en-GB"/>
        </w:rPr>
        <w:t>Food and other necessary goods</w:t>
      </w:r>
      <w:r w:rsidR="00B91C34">
        <w:rPr>
          <w:rFonts w:eastAsia="Times New Roman"/>
          <w:b/>
          <w:bCs/>
          <w:sz w:val="20"/>
          <w:szCs w:val="20"/>
          <w:lang w:val="en" w:eastAsia="en-GB"/>
        </w:rPr>
        <w:t>:</w:t>
      </w:r>
    </w:p>
    <w:p w:rsidR="00B91C34" w:rsidRDefault="00B72A1E" w:rsidP="00B91C34">
      <w:pPr>
        <w:pStyle w:val="Default"/>
        <w:rPr>
          <w:rFonts w:eastAsia="Times New Roman"/>
          <w:sz w:val="20"/>
          <w:szCs w:val="20"/>
          <w:lang w:val="en" w:eastAsia="en-GB"/>
        </w:rPr>
      </w:pPr>
      <w:r w:rsidRPr="00B72A1E">
        <w:rPr>
          <w:rFonts w:eastAsia="Times New Roman"/>
          <w:sz w:val="20"/>
          <w:szCs w:val="20"/>
          <w:lang w:val="en" w:eastAsia="en-GB"/>
        </w:rPr>
        <w:t>This includes those involved in food:</w:t>
      </w:r>
    </w:p>
    <w:p w:rsidR="00B91C34" w:rsidRDefault="00B91C34" w:rsidP="00B91C34">
      <w:pPr>
        <w:pStyle w:val="Default"/>
        <w:numPr>
          <w:ilvl w:val="0"/>
          <w:numId w:val="16"/>
        </w:numPr>
        <w:rPr>
          <w:rFonts w:eastAsia="Times New Roman"/>
          <w:sz w:val="20"/>
          <w:szCs w:val="20"/>
          <w:lang w:val="en" w:eastAsia="en-GB"/>
        </w:rPr>
      </w:pPr>
      <w:r w:rsidRPr="00B72A1E">
        <w:rPr>
          <w:rFonts w:eastAsia="Times New Roman"/>
          <w:sz w:val="20"/>
          <w:szCs w:val="20"/>
          <w:lang w:val="en" w:eastAsia="en-GB"/>
        </w:rPr>
        <w:t>P</w:t>
      </w:r>
      <w:r w:rsidR="00B72A1E" w:rsidRPr="00B72A1E">
        <w:rPr>
          <w:rFonts w:eastAsia="Times New Roman"/>
          <w:sz w:val="20"/>
          <w:szCs w:val="20"/>
          <w:lang w:val="en" w:eastAsia="en-GB"/>
        </w:rPr>
        <w:t>roduction</w:t>
      </w:r>
    </w:p>
    <w:p w:rsidR="00B91C34" w:rsidRDefault="00B91C34" w:rsidP="00B91C34">
      <w:pPr>
        <w:pStyle w:val="Default"/>
        <w:numPr>
          <w:ilvl w:val="0"/>
          <w:numId w:val="16"/>
        </w:numPr>
        <w:rPr>
          <w:rFonts w:eastAsia="Times New Roman"/>
          <w:sz w:val="20"/>
          <w:szCs w:val="20"/>
          <w:lang w:val="en" w:eastAsia="en-GB"/>
        </w:rPr>
      </w:pPr>
      <w:r w:rsidRPr="00B91C34">
        <w:rPr>
          <w:rFonts w:eastAsia="Times New Roman"/>
          <w:sz w:val="20"/>
          <w:szCs w:val="20"/>
          <w:lang w:val="en" w:eastAsia="en-GB"/>
        </w:rPr>
        <w:t>P</w:t>
      </w:r>
      <w:r w:rsidR="00B72A1E" w:rsidRPr="00B91C34">
        <w:rPr>
          <w:rFonts w:eastAsia="Times New Roman"/>
          <w:sz w:val="20"/>
          <w:szCs w:val="20"/>
          <w:lang w:val="en" w:eastAsia="en-GB"/>
        </w:rPr>
        <w:t>rocessing</w:t>
      </w:r>
    </w:p>
    <w:p w:rsidR="00B91C34" w:rsidRDefault="00B91C34" w:rsidP="00B91C34">
      <w:pPr>
        <w:pStyle w:val="Default"/>
        <w:numPr>
          <w:ilvl w:val="0"/>
          <w:numId w:val="16"/>
        </w:numPr>
        <w:rPr>
          <w:rFonts w:eastAsia="Times New Roman"/>
          <w:sz w:val="20"/>
          <w:szCs w:val="20"/>
          <w:lang w:val="en" w:eastAsia="en-GB"/>
        </w:rPr>
      </w:pPr>
      <w:r w:rsidRPr="00B91C34">
        <w:rPr>
          <w:rFonts w:eastAsia="Times New Roman"/>
          <w:sz w:val="20"/>
          <w:szCs w:val="20"/>
          <w:lang w:val="en" w:eastAsia="en-GB"/>
        </w:rPr>
        <w:t>D</w:t>
      </w:r>
      <w:r w:rsidR="00B72A1E" w:rsidRPr="00B91C34">
        <w:rPr>
          <w:rFonts w:eastAsia="Times New Roman"/>
          <w:sz w:val="20"/>
          <w:szCs w:val="20"/>
          <w:lang w:val="en" w:eastAsia="en-GB"/>
        </w:rPr>
        <w:t>istribution</w:t>
      </w:r>
    </w:p>
    <w:p w:rsidR="00B91C34" w:rsidRDefault="00B91C34" w:rsidP="00B91C34">
      <w:pPr>
        <w:pStyle w:val="Default"/>
        <w:numPr>
          <w:ilvl w:val="0"/>
          <w:numId w:val="16"/>
        </w:numPr>
        <w:rPr>
          <w:rFonts w:eastAsia="Times New Roman"/>
          <w:sz w:val="20"/>
          <w:szCs w:val="20"/>
          <w:lang w:val="en" w:eastAsia="en-GB"/>
        </w:rPr>
      </w:pPr>
      <w:r>
        <w:rPr>
          <w:rFonts w:eastAsia="Times New Roman"/>
          <w:sz w:val="20"/>
          <w:szCs w:val="20"/>
          <w:lang w:val="en" w:eastAsia="en-GB"/>
        </w:rPr>
        <w:t>S</w:t>
      </w:r>
      <w:r w:rsidR="00B72A1E" w:rsidRPr="00B91C34">
        <w:rPr>
          <w:rFonts w:eastAsia="Times New Roman"/>
          <w:sz w:val="20"/>
          <w:szCs w:val="20"/>
          <w:lang w:val="en" w:eastAsia="en-GB"/>
        </w:rPr>
        <w:t>ale and delivery</w:t>
      </w:r>
      <w:r>
        <w:rPr>
          <w:rFonts w:eastAsia="Times New Roman"/>
          <w:sz w:val="20"/>
          <w:szCs w:val="20"/>
          <w:lang w:val="en" w:eastAsia="en-GB"/>
        </w:rPr>
        <w:t xml:space="preserve"> </w:t>
      </w:r>
    </w:p>
    <w:p w:rsidR="00B91C34" w:rsidRDefault="00B91C34" w:rsidP="00B91C34">
      <w:pPr>
        <w:pStyle w:val="Default"/>
        <w:numPr>
          <w:ilvl w:val="0"/>
          <w:numId w:val="16"/>
        </w:numPr>
        <w:rPr>
          <w:rFonts w:eastAsia="Times New Roman"/>
          <w:sz w:val="20"/>
          <w:szCs w:val="20"/>
          <w:lang w:val="en" w:eastAsia="en-GB"/>
        </w:rPr>
      </w:pPr>
      <w:r>
        <w:rPr>
          <w:rFonts w:eastAsia="Times New Roman"/>
          <w:sz w:val="20"/>
          <w:szCs w:val="20"/>
          <w:lang w:val="en" w:eastAsia="en-GB"/>
        </w:rPr>
        <w:t>A</w:t>
      </w:r>
      <w:r w:rsidR="00B72A1E" w:rsidRPr="00B91C34">
        <w:rPr>
          <w:rFonts w:eastAsia="Times New Roman"/>
          <w:sz w:val="20"/>
          <w:szCs w:val="20"/>
          <w:lang w:val="en" w:eastAsia="en-GB"/>
        </w:rPr>
        <w:t>s</w:t>
      </w:r>
      <w:r>
        <w:rPr>
          <w:rFonts w:eastAsia="Times New Roman"/>
          <w:sz w:val="20"/>
          <w:szCs w:val="20"/>
          <w:lang w:val="en" w:eastAsia="en-GB"/>
        </w:rPr>
        <w:t xml:space="preserve"> well as</w:t>
      </w:r>
      <w:r w:rsidR="00B72A1E" w:rsidRPr="00B91C34">
        <w:rPr>
          <w:rFonts w:eastAsia="Times New Roman"/>
          <w:sz w:val="20"/>
          <w:szCs w:val="20"/>
          <w:lang w:val="en" w:eastAsia="en-GB"/>
        </w:rPr>
        <w:t xml:space="preserve"> those essential to the provision of other key goods (for example hygienic and veterinary medicines)</w:t>
      </w:r>
    </w:p>
    <w:p w:rsidR="00B91C34" w:rsidRDefault="00B91C34" w:rsidP="00B91C34">
      <w:pPr>
        <w:pStyle w:val="Default"/>
        <w:ind w:left="360"/>
        <w:rPr>
          <w:rFonts w:eastAsia="Times New Roman"/>
          <w:sz w:val="20"/>
          <w:szCs w:val="20"/>
          <w:lang w:val="en" w:eastAsia="en-GB"/>
        </w:rPr>
      </w:pPr>
    </w:p>
    <w:p w:rsidR="00B91C34" w:rsidRDefault="00B72A1E" w:rsidP="00B91C34">
      <w:pPr>
        <w:pStyle w:val="Default"/>
        <w:rPr>
          <w:rFonts w:eastAsia="Times New Roman"/>
          <w:b/>
          <w:bCs/>
          <w:sz w:val="20"/>
          <w:szCs w:val="20"/>
          <w:lang w:val="en" w:eastAsia="en-GB"/>
        </w:rPr>
      </w:pPr>
      <w:r w:rsidRPr="00B91C34">
        <w:rPr>
          <w:rFonts w:eastAsia="Times New Roman"/>
          <w:b/>
          <w:bCs/>
          <w:sz w:val="20"/>
          <w:szCs w:val="20"/>
          <w:lang w:val="en" w:eastAsia="en-GB"/>
        </w:rPr>
        <w:t>Public safety and national security</w:t>
      </w:r>
      <w:r w:rsidR="00B91C34">
        <w:rPr>
          <w:rFonts w:eastAsia="Times New Roman"/>
          <w:b/>
          <w:bCs/>
          <w:sz w:val="20"/>
          <w:szCs w:val="20"/>
          <w:lang w:val="en" w:eastAsia="en-GB"/>
        </w:rPr>
        <w:t>:</w:t>
      </w:r>
    </w:p>
    <w:p w:rsidR="00B91C34" w:rsidRDefault="00B72A1E" w:rsidP="00B91C34">
      <w:pPr>
        <w:pStyle w:val="Default"/>
        <w:rPr>
          <w:rFonts w:eastAsia="Times New Roman"/>
          <w:sz w:val="20"/>
          <w:szCs w:val="20"/>
          <w:lang w:val="en" w:eastAsia="en-GB"/>
        </w:rPr>
      </w:pPr>
      <w:r w:rsidRPr="00B72A1E">
        <w:rPr>
          <w:rFonts w:eastAsia="Times New Roman"/>
          <w:sz w:val="20"/>
          <w:szCs w:val="20"/>
          <w:lang w:val="en" w:eastAsia="en-GB"/>
        </w:rPr>
        <w:t>This includes:</w:t>
      </w:r>
    </w:p>
    <w:p w:rsidR="00B91C34" w:rsidRDefault="00B91C34" w:rsidP="00B91C34">
      <w:pPr>
        <w:pStyle w:val="Default"/>
        <w:numPr>
          <w:ilvl w:val="0"/>
          <w:numId w:val="19"/>
        </w:numPr>
        <w:rPr>
          <w:rFonts w:eastAsia="Times New Roman"/>
          <w:sz w:val="20"/>
          <w:szCs w:val="20"/>
          <w:lang w:val="en" w:eastAsia="en-GB"/>
        </w:rPr>
      </w:pPr>
      <w:r w:rsidRPr="00B91C34">
        <w:rPr>
          <w:rFonts w:eastAsia="Times New Roman"/>
          <w:sz w:val="20"/>
          <w:szCs w:val="20"/>
          <w:lang w:val="en" w:eastAsia="en-GB"/>
        </w:rPr>
        <w:t>P</w:t>
      </w:r>
      <w:r w:rsidR="00B72A1E" w:rsidRPr="00B91C34">
        <w:rPr>
          <w:rFonts w:eastAsia="Times New Roman"/>
          <w:sz w:val="20"/>
          <w:szCs w:val="20"/>
          <w:lang w:val="en" w:eastAsia="en-GB"/>
        </w:rPr>
        <w:t>olice and support staff</w:t>
      </w:r>
    </w:p>
    <w:p w:rsidR="00B91C34" w:rsidRDefault="00B72A1E" w:rsidP="00B91C34">
      <w:pPr>
        <w:pStyle w:val="Default"/>
        <w:numPr>
          <w:ilvl w:val="0"/>
          <w:numId w:val="19"/>
        </w:numPr>
        <w:rPr>
          <w:rFonts w:eastAsia="Times New Roman"/>
          <w:sz w:val="20"/>
          <w:szCs w:val="20"/>
          <w:lang w:val="en" w:eastAsia="en-GB"/>
        </w:rPr>
      </w:pPr>
      <w:r w:rsidRPr="00B72A1E">
        <w:rPr>
          <w:rFonts w:eastAsia="Times New Roman"/>
          <w:sz w:val="20"/>
          <w:szCs w:val="20"/>
          <w:lang w:val="en" w:eastAsia="en-GB"/>
        </w:rPr>
        <w:t xml:space="preserve">Ministry of </w:t>
      </w:r>
      <w:proofErr w:type="spellStart"/>
      <w:r w:rsidRPr="00B72A1E">
        <w:rPr>
          <w:rFonts w:eastAsia="Times New Roman"/>
          <w:sz w:val="20"/>
          <w:szCs w:val="20"/>
          <w:lang w:val="en" w:eastAsia="en-GB"/>
        </w:rPr>
        <w:t>Defence</w:t>
      </w:r>
      <w:proofErr w:type="spellEnd"/>
      <w:r w:rsidRPr="00B72A1E">
        <w:rPr>
          <w:rFonts w:eastAsia="Times New Roman"/>
          <w:sz w:val="20"/>
          <w:szCs w:val="20"/>
          <w:lang w:val="en" w:eastAsia="en-GB"/>
        </w:rPr>
        <w:t xml:space="preserve"> civilians</w:t>
      </w:r>
    </w:p>
    <w:p w:rsidR="00B91C34" w:rsidRDefault="00B91C34" w:rsidP="00B91C34">
      <w:pPr>
        <w:pStyle w:val="Default"/>
        <w:numPr>
          <w:ilvl w:val="0"/>
          <w:numId w:val="19"/>
        </w:numPr>
        <w:rPr>
          <w:rFonts w:eastAsia="Times New Roman"/>
          <w:sz w:val="20"/>
          <w:szCs w:val="20"/>
          <w:lang w:val="en" w:eastAsia="en-GB"/>
        </w:rPr>
      </w:pPr>
      <w:r w:rsidRPr="00B91C34">
        <w:rPr>
          <w:rFonts w:eastAsia="Times New Roman"/>
          <w:sz w:val="20"/>
          <w:szCs w:val="20"/>
          <w:lang w:val="en" w:eastAsia="en-GB"/>
        </w:rPr>
        <w:t>C</w:t>
      </w:r>
      <w:r w:rsidR="00B72A1E" w:rsidRPr="00B91C34">
        <w:rPr>
          <w:rFonts w:eastAsia="Times New Roman"/>
          <w:sz w:val="20"/>
          <w:szCs w:val="20"/>
          <w:lang w:val="en" w:eastAsia="en-GB"/>
        </w:rPr>
        <w:t xml:space="preserve">ontractor and armed forces personnel (those critical to the delivery of key </w:t>
      </w:r>
      <w:proofErr w:type="spellStart"/>
      <w:r w:rsidR="00B72A1E" w:rsidRPr="00B91C34">
        <w:rPr>
          <w:rFonts w:eastAsia="Times New Roman"/>
          <w:sz w:val="20"/>
          <w:szCs w:val="20"/>
          <w:lang w:val="en" w:eastAsia="en-GB"/>
        </w:rPr>
        <w:t>defence</w:t>
      </w:r>
      <w:proofErr w:type="spellEnd"/>
      <w:r w:rsidR="00B72A1E" w:rsidRPr="00B91C34">
        <w:rPr>
          <w:rFonts w:eastAsia="Times New Roman"/>
          <w:sz w:val="20"/>
          <w:szCs w:val="20"/>
          <w:lang w:val="en" w:eastAsia="en-GB"/>
        </w:rPr>
        <w:t xml:space="preserve"> and national security outputs and essential to the response to the coronavirus (COVID-19) outbreak and EU transition)</w:t>
      </w:r>
    </w:p>
    <w:p w:rsidR="00B91C34" w:rsidRDefault="00B91C34" w:rsidP="00B91C34">
      <w:pPr>
        <w:pStyle w:val="Default"/>
        <w:numPr>
          <w:ilvl w:val="0"/>
          <w:numId w:val="19"/>
        </w:numPr>
        <w:rPr>
          <w:rFonts w:eastAsia="Times New Roman"/>
          <w:sz w:val="20"/>
          <w:szCs w:val="20"/>
          <w:lang w:val="en" w:eastAsia="en-GB"/>
        </w:rPr>
      </w:pPr>
      <w:r w:rsidRPr="00B91C34">
        <w:rPr>
          <w:rFonts w:eastAsia="Times New Roman"/>
          <w:sz w:val="20"/>
          <w:szCs w:val="20"/>
          <w:lang w:val="en" w:eastAsia="en-GB"/>
        </w:rPr>
        <w:t>Fi</w:t>
      </w:r>
      <w:r w:rsidR="00B72A1E" w:rsidRPr="00B91C34">
        <w:rPr>
          <w:rFonts w:eastAsia="Times New Roman"/>
          <w:sz w:val="20"/>
          <w:szCs w:val="20"/>
          <w:lang w:val="en" w:eastAsia="en-GB"/>
        </w:rPr>
        <w:t>re and rescue service employees (including support staff)</w:t>
      </w:r>
    </w:p>
    <w:p w:rsidR="00B91C34" w:rsidRDefault="00B72A1E" w:rsidP="00B91C34">
      <w:pPr>
        <w:pStyle w:val="Default"/>
        <w:numPr>
          <w:ilvl w:val="0"/>
          <w:numId w:val="19"/>
        </w:numPr>
        <w:rPr>
          <w:rFonts w:eastAsia="Times New Roman"/>
          <w:sz w:val="20"/>
          <w:szCs w:val="20"/>
          <w:lang w:val="en" w:eastAsia="en-GB"/>
        </w:rPr>
      </w:pPr>
      <w:r w:rsidRPr="00B91C34">
        <w:rPr>
          <w:rFonts w:eastAsia="Times New Roman"/>
          <w:sz w:val="20"/>
          <w:szCs w:val="20"/>
          <w:lang w:val="en" w:eastAsia="en-GB"/>
        </w:rPr>
        <w:t>National Crime Agency staff</w:t>
      </w:r>
    </w:p>
    <w:p w:rsidR="00B91C34" w:rsidRDefault="00B91C34" w:rsidP="00B91C34">
      <w:pPr>
        <w:pStyle w:val="Default"/>
        <w:numPr>
          <w:ilvl w:val="0"/>
          <w:numId w:val="19"/>
        </w:numPr>
        <w:rPr>
          <w:rFonts w:eastAsia="Times New Roman"/>
          <w:sz w:val="20"/>
          <w:szCs w:val="20"/>
          <w:lang w:val="en" w:eastAsia="en-GB"/>
        </w:rPr>
      </w:pPr>
      <w:r w:rsidRPr="00B91C34">
        <w:rPr>
          <w:rFonts w:eastAsia="Times New Roman"/>
          <w:sz w:val="20"/>
          <w:szCs w:val="20"/>
          <w:lang w:val="en" w:eastAsia="en-GB"/>
        </w:rPr>
        <w:t>T</w:t>
      </w:r>
      <w:r w:rsidR="00B72A1E" w:rsidRPr="00B91C34">
        <w:rPr>
          <w:rFonts w:eastAsia="Times New Roman"/>
          <w:sz w:val="20"/>
          <w:szCs w:val="20"/>
          <w:lang w:val="en" w:eastAsia="en-GB"/>
        </w:rPr>
        <w:t>hose maintaining border security, prison and probation staff and other national security roles, including those overseas</w:t>
      </w:r>
    </w:p>
    <w:p w:rsidR="00B91C34" w:rsidRDefault="00B91C34" w:rsidP="00B91C34">
      <w:pPr>
        <w:pStyle w:val="Default"/>
        <w:rPr>
          <w:rFonts w:eastAsia="Times New Roman"/>
          <w:sz w:val="20"/>
          <w:szCs w:val="20"/>
          <w:lang w:val="en" w:eastAsia="en-GB"/>
        </w:rPr>
      </w:pPr>
    </w:p>
    <w:p w:rsidR="00B91C34" w:rsidRPr="00B91C34" w:rsidRDefault="00B91C34" w:rsidP="00B91C34">
      <w:pPr>
        <w:pStyle w:val="Default"/>
        <w:rPr>
          <w:rFonts w:eastAsia="Times New Roman"/>
          <w:b/>
          <w:sz w:val="20"/>
          <w:szCs w:val="20"/>
          <w:lang w:val="en" w:eastAsia="en-GB"/>
        </w:rPr>
      </w:pPr>
      <w:r w:rsidRPr="00B91C34">
        <w:rPr>
          <w:rFonts w:eastAsia="Times New Roman"/>
          <w:b/>
          <w:sz w:val="20"/>
          <w:szCs w:val="20"/>
          <w:lang w:val="en" w:eastAsia="en-GB"/>
        </w:rPr>
        <w:t>Transport and border:</w:t>
      </w:r>
    </w:p>
    <w:p w:rsidR="00B91C34" w:rsidRDefault="00B91C34" w:rsidP="00B91C34">
      <w:pPr>
        <w:pStyle w:val="Default"/>
        <w:rPr>
          <w:rFonts w:eastAsia="Times New Roman"/>
          <w:sz w:val="20"/>
          <w:szCs w:val="20"/>
          <w:lang w:val="en" w:eastAsia="en-GB"/>
        </w:rPr>
      </w:pPr>
      <w:r>
        <w:rPr>
          <w:rFonts w:eastAsia="Times New Roman"/>
          <w:sz w:val="20"/>
          <w:szCs w:val="20"/>
          <w:lang w:val="en" w:eastAsia="en-GB"/>
        </w:rPr>
        <w:t>This includes th</w:t>
      </w:r>
      <w:r w:rsidR="00A45912">
        <w:rPr>
          <w:rFonts w:eastAsia="Times New Roman"/>
          <w:sz w:val="20"/>
          <w:szCs w:val="20"/>
          <w:lang w:val="en" w:eastAsia="en-GB"/>
        </w:rPr>
        <w:t>ose w</w:t>
      </w:r>
      <w:r>
        <w:rPr>
          <w:rFonts w:eastAsia="Times New Roman"/>
          <w:sz w:val="20"/>
          <w:szCs w:val="20"/>
          <w:lang w:val="en" w:eastAsia="en-GB"/>
        </w:rPr>
        <w:t>h</w:t>
      </w:r>
      <w:r w:rsidR="00B72A1E" w:rsidRPr="00B72A1E">
        <w:rPr>
          <w:rFonts w:eastAsia="Times New Roman"/>
          <w:sz w:val="20"/>
          <w:szCs w:val="20"/>
          <w:lang w:val="en" w:eastAsia="en-GB"/>
        </w:rPr>
        <w:t>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rsidR="00B91C34" w:rsidRDefault="00B91C34" w:rsidP="00B91C34">
      <w:pPr>
        <w:spacing w:after="0" w:line="240" w:lineRule="auto"/>
        <w:rPr>
          <w:rFonts w:ascii="Arial" w:eastAsia="Times New Roman" w:hAnsi="Arial" w:cs="Arial"/>
          <w:b/>
          <w:bCs/>
          <w:sz w:val="20"/>
          <w:szCs w:val="20"/>
          <w:lang w:val="en" w:eastAsia="en-GB"/>
        </w:rPr>
      </w:pPr>
    </w:p>
    <w:p w:rsidR="00A45912" w:rsidRDefault="00B91C34" w:rsidP="00A45912">
      <w:pPr>
        <w:spacing w:after="0" w:line="240" w:lineRule="auto"/>
        <w:rPr>
          <w:rFonts w:ascii="Arial" w:eastAsia="Times New Roman" w:hAnsi="Arial" w:cs="Arial"/>
          <w:b/>
          <w:bCs/>
          <w:sz w:val="20"/>
          <w:szCs w:val="20"/>
          <w:lang w:val="en" w:eastAsia="en-GB"/>
        </w:rPr>
      </w:pPr>
      <w:r w:rsidRPr="00A45912">
        <w:rPr>
          <w:rFonts w:ascii="Arial" w:eastAsia="Times New Roman" w:hAnsi="Arial" w:cs="Arial"/>
          <w:b/>
          <w:bCs/>
          <w:sz w:val="20"/>
          <w:szCs w:val="20"/>
          <w:lang w:val="en" w:eastAsia="en-GB"/>
        </w:rPr>
        <w:t>Utilities, communication and financial services:</w:t>
      </w:r>
    </w:p>
    <w:p w:rsidR="00A45912" w:rsidRPr="00A45912" w:rsidRDefault="00A45912" w:rsidP="00A45912">
      <w:pPr>
        <w:spacing w:after="0" w:line="240" w:lineRule="auto"/>
        <w:rPr>
          <w:rFonts w:ascii="Arial" w:eastAsia="Times New Roman" w:hAnsi="Arial" w:cs="Arial"/>
          <w:bCs/>
          <w:sz w:val="20"/>
          <w:szCs w:val="20"/>
          <w:lang w:val="en" w:eastAsia="en-GB"/>
        </w:rPr>
      </w:pPr>
      <w:r w:rsidRPr="00A45912">
        <w:rPr>
          <w:rFonts w:ascii="Arial" w:eastAsia="Times New Roman" w:hAnsi="Arial" w:cs="Arial"/>
          <w:bCs/>
          <w:sz w:val="20"/>
          <w:szCs w:val="20"/>
          <w:lang w:val="en" w:eastAsia="en-GB"/>
        </w:rPr>
        <w:t>This includes:</w:t>
      </w:r>
    </w:p>
    <w:p w:rsidR="00B91C34" w:rsidRPr="00A45912" w:rsidRDefault="00A45912" w:rsidP="00A45912">
      <w:pPr>
        <w:pStyle w:val="ListParagraph"/>
        <w:numPr>
          <w:ilvl w:val="0"/>
          <w:numId w:val="10"/>
        </w:numPr>
        <w:spacing w:after="0"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S</w:t>
      </w:r>
      <w:r w:rsidR="00B72A1E" w:rsidRPr="00A45912">
        <w:rPr>
          <w:rFonts w:ascii="Arial" w:eastAsia="Times New Roman" w:hAnsi="Arial" w:cs="Arial"/>
          <w:sz w:val="20"/>
          <w:szCs w:val="20"/>
          <w:lang w:val="en" w:eastAsia="en-GB"/>
        </w:rPr>
        <w:t>taff needed for essential financial services provision (including but not limited to workers in banks, building societies and financial market infrastructure)</w:t>
      </w:r>
    </w:p>
    <w:p w:rsidR="00B72A1E" w:rsidRPr="00B72A1E" w:rsidRDefault="00A45912" w:rsidP="006448D0">
      <w:pPr>
        <w:pStyle w:val="ListParagraph"/>
        <w:numPr>
          <w:ilvl w:val="0"/>
          <w:numId w:val="10"/>
        </w:num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lastRenderedPageBreak/>
        <w:t>T</w:t>
      </w:r>
      <w:r w:rsidR="00B72A1E" w:rsidRPr="00B72A1E">
        <w:rPr>
          <w:rFonts w:ascii="Arial" w:eastAsia="Times New Roman" w:hAnsi="Arial" w:cs="Arial"/>
          <w:sz w:val="20"/>
          <w:szCs w:val="20"/>
          <w:lang w:val="en" w:eastAsia="en-GB"/>
        </w:rPr>
        <w:t>he oil, gas, electricity and water sectors (including sewerage)</w:t>
      </w:r>
    </w:p>
    <w:p w:rsidR="00B72A1E" w:rsidRPr="00B72A1E" w:rsidRDefault="00A45912" w:rsidP="00B72A1E">
      <w:pPr>
        <w:numPr>
          <w:ilvl w:val="0"/>
          <w:numId w:val="10"/>
        </w:num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I</w:t>
      </w:r>
      <w:r w:rsidR="00B72A1E" w:rsidRPr="00B72A1E">
        <w:rPr>
          <w:rFonts w:ascii="Arial" w:eastAsia="Times New Roman" w:hAnsi="Arial" w:cs="Arial"/>
          <w:sz w:val="20"/>
          <w:szCs w:val="20"/>
          <w:lang w:val="en" w:eastAsia="en-GB"/>
        </w:rPr>
        <w:t>nformation technology and data infrastructure sector and primary industry supplies to continue during the coronavirus (COVID-19) response</w:t>
      </w:r>
    </w:p>
    <w:p w:rsidR="00B72A1E" w:rsidRPr="00B72A1E" w:rsidRDefault="00A45912" w:rsidP="00B72A1E">
      <w:pPr>
        <w:numPr>
          <w:ilvl w:val="0"/>
          <w:numId w:val="10"/>
        </w:num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K</w:t>
      </w:r>
      <w:r w:rsidR="00B72A1E" w:rsidRPr="00B72A1E">
        <w:rPr>
          <w:rFonts w:ascii="Arial" w:eastAsia="Times New Roman" w:hAnsi="Arial" w:cs="Arial"/>
          <w:sz w:val="20"/>
          <w:szCs w:val="20"/>
          <w:lang w:val="en" w:eastAsia="en-GB"/>
        </w:rPr>
        <w:t xml:space="preserve">ey staff working in the civil nuclear, chemicals, telecommunications (including but not limited to network operations, field engineering, call </w:t>
      </w:r>
      <w:proofErr w:type="spellStart"/>
      <w:r w:rsidR="00B72A1E" w:rsidRPr="00B72A1E">
        <w:rPr>
          <w:rFonts w:ascii="Arial" w:eastAsia="Times New Roman" w:hAnsi="Arial" w:cs="Arial"/>
          <w:sz w:val="20"/>
          <w:szCs w:val="20"/>
          <w:lang w:val="en" w:eastAsia="en-GB"/>
        </w:rPr>
        <w:t>centre</w:t>
      </w:r>
      <w:proofErr w:type="spellEnd"/>
      <w:r w:rsidR="00B72A1E" w:rsidRPr="00B72A1E">
        <w:rPr>
          <w:rFonts w:ascii="Arial" w:eastAsia="Times New Roman" w:hAnsi="Arial" w:cs="Arial"/>
          <w:sz w:val="20"/>
          <w:szCs w:val="20"/>
          <w:lang w:val="en" w:eastAsia="en-GB"/>
        </w:rPr>
        <w:t xml:space="preserve"> staff, IT and data infrastructure, 999 and 111 critical services)</w:t>
      </w:r>
    </w:p>
    <w:p w:rsidR="00B72A1E" w:rsidRPr="00B72A1E" w:rsidRDefault="00A45912" w:rsidP="00B72A1E">
      <w:pPr>
        <w:numPr>
          <w:ilvl w:val="0"/>
          <w:numId w:val="10"/>
        </w:num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P</w:t>
      </w:r>
      <w:r w:rsidR="00B72A1E" w:rsidRPr="00B72A1E">
        <w:rPr>
          <w:rFonts w:ascii="Arial" w:eastAsia="Times New Roman" w:hAnsi="Arial" w:cs="Arial"/>
          <w:sz w:val="20"/>
          <w:szCs w:val="20"/>
          <w:lang w:val="en" w:eastAsia="en-GB"/>
        </w:rPr>
        <w:t>ostal services and delivery</w:t>
      </w:r>
    </w:p>
    <w:p w:rsidR="00B72A1E" w:rsidRPr="00B72A1E" w:rsidRDefault="00A45912" w:rsidP="00B72A1E">
      <w:pPr>
        <w:numPr>
          <w:ilvl w:val="0"/>
          <w:numId w:val="10"/>
        </w:numPr>
        <w:spacing w:before="100" w:beforeAutospacing="1" w:after="100" w:afterAutospacing="1"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P</w:t>
      </w:r>
      <w:r w:rsidR="00B72A1E" w:rsidRPr="00B72A1E">
        <w:rPr>
          <w:rFonts w:ascii="Arial" w:eastAsia="Times New Roman" w:hAnsi="Arial" w:cs="Arial"/>
          <w:sz w:val="20"/>
          <w:szCs w:val="20"/>
          <w:lang w:val="en" w:eastAsia="en-GB"/>
        </w:rPr>
        <w:t>ayments providers</w:t>
      </w:r>
    </w:p>
    <w:p w:rsidR="00977DF0" w:rsidRDefault="00A45912" w:rsidP="002907FB">
      <w:pPr>
        <w:numPr>
          <w:ilvl w:val="0"/>
          <w:numId w:val="10"/>
        </w:numPr>
        <w:spacing w:before="100" w:beforeAutospacing="1" w:after="100" w:afterAutospacing="1" w:line="240" w:lineRule="auto"/>
        <w:rPr>
          <w:rFonts w:ascii="Arial" w:hAnsi="Arial" w:cs="Arial"/>
          <w:sz w:val="20"/>
          <w:szCs w:val="20"/>
        </w:rPr>
      </w:pPr>
      <w:r w:rsidRPr="00A45912">
        <w:rPr>
          <w:rFonts w:ascii="Arial" w:eastAsia="Times New Roman" w:hAnsi="Arial" w:cs="Arial"/>
          <w:sz w:val="20"/>
          <w:szCs w:val="20"/>
          <w:lang w:val="en" w:eastAsia="en-GB"/>
        </w:rPr>
        <w:t>W</w:t>
      </w:r>
      <w:r w:rsidR="00B72A1E" w:rsidRPr="00B72A1E">
        <w:rPr>
          <w:rFonts w:ascii="Arial" w:eastAsia="Times New Roman" w:hAnsi="Arial" w:cs="Arial"/>
          <w:sz w:val="20"/>
          <w:szCs w:val="20"/>
          <w:lang w:val="en" w:eastAsia="en-GB"/>
        </w:rPr>
        <w:t>aste disposal sectors</w:t>
      </w:r>
      <w:r w:rsidR="00977DF0" w:rsidRPr="00A45912">
        <w:rPr>
          <w:rFonts w:ascii="Arial" w:hAnsi="Arial" w:cs="Arial"/>
          <w:sz w:val="20"/>
          <w:szCs w:val="20"/>
        </w:rPr>
        <w:t xml:space="preserve"> </w:t>
      </w:r>
    </w:p>
    <w:p w:rsidR="00A45912" w:rsidRDefault="00A45912" w:rsidP="00351BAC">
      <w:pPr>
        <w:rPr>
          <w:rFonts w:ascii="Arial" w:hAnsi="Arial" w:cs="Arial"/>
          <w:sz w:val="20"/>
          <w:szCs w:val="20"/>
        </w:rPr>
      </w:pPr>
      <w:r w:rsidRPr="00351BAC">
        <w:rPr>
          <w:rFonts w:ascii="Arial" w:hAnsi="Arial" w:cs="Arial"/>
          <w:sz w:val="20"/>
          <w:szCs w:val="20"/>
        </w:rPr>
        <w:t>If you require further clarity</w:t>
      </w:r>
      <w:r w:rsidR="00351BAC">
        <w:rPr>
          <w:rFonts w:ascii="Arial" w:hAnsi="Arial" w:cs="Arial"/>
          <w:sz w:val="20"/>
          <w:szCs w:val="20"/>
        </w:rPr>
        <w:t xml:space="preserve"> from [</w:t>
      </w:r>
      <w:r w:rsidR="00351BAC" w:rsidRPr="00351BAC">
        <w:rPr>
          <w:rFonts w:ascii="Arial" w:hAnsi="Arial" w:cs="Arial"/>
          <w:sz w:val="20"/>
          <w:szCs w:val="20"/>
          <w:highlight w:val="cyan"/>
        </w:rPr>
        <w:t>insert company name</w:t>
      </w:r>
      <w:r w:rsidR="00351BAC">
        <w:rPr>
          <w:rFonts w:ascii="Arial" w:hAnsi="Arial" w:cs="Arial"/>
          <w:sz w:val="20"/>
          <w:szCs w:val="20"/>
        </w:rPr>
        <w:t>]</w:t>
      </w:r>
      <w:r w:rsidRPr="00351BAC">
        <w:rPr>
          <w:rFonts w:ascii="Arial" w:hAnsi="Arial" w:cs="Arial"/>
          <w:sz w:val="20"/>
          <w:szCs w:val="20"/>
        </w:rPr>
        <w:t>, please contact o</w:t>
      </w:r>
      <w:r w:rsidR="00351BAC" w:rsidRPr="00351BAC">
        <w:rPr>
          <w:rFonts w:ascii="Arial" w:hAnsi="Arial" w:cs="Arial"/>
          <w:sz w:val="20"/>
          <w:szCs w:val="20"/>
        </w:rPr>
        <w:t>ne of the following individuals [</w:t>
      </w:r>
      <w:r w:rsidR="00351BAC" w:rsidRPr="00351BAC">
        <w:rPr>
          <w:rFonts w:ascii="Arial" w:hAnsi="Arial" w:cs="Arial"/>
          <w:sz w:val="20"/>
          <w:szCs w:val="20"/>
          <w:highlight w:val="cyan"/>
        </w:rPr>
        <w:t>please insert 2 contact names, telephone numbers and email address</w:t>
      </w:r>
      <w:r w:rsidR="00351BAC" w:rsidRPr="00351BAC">
        <w:rPr>
          <w:rFonts w:ascii="Arial" w:hAnsi="Arial" w:cs="Arial"/>
          <w:sz w:val="20"/>
          <w:szCs w:val="20"/>
        </w:rPr>
        <w:t xml:space="preserve">] </w:t>
      </w:r>
    </w:p>
    <w:p w:rsidR="00351BAC" w:rsidRPr="00351BAC" w:rsidRDefault="00351BAC" w:rsidP="00351BAC">
      <w:pPr>
        <w:rPr>
          <w:rFonts w:ascii="Arial" w:hAnsi="Arial" w:cs="Arial"/>
          <w:sz w:val="20"/>
          <w:szCs w:val="20"/>
        </w:rPr>
      </w:pPr>
      <w:r>
        <w:rPr>
          <w:rFonts w:ascii="Arial" w:hAnsi="Arial" w:cs="Arial"/>
          <w:sz w:val="20"/>
          <w:szCs w:val="20"/>
        </w:rPr>
        <w:t>If you require further assistance from our booking agent, Inntel, please contact our Client Relationship Manager [</w:t>
      </w:r>
      <w:r w:rsidRPr="002F4971">
        <w:rPr>
          <w:rFonts w:ascii="Arial" w:hAnsi="Arial" w:cs="Arial"/>
          <w:sz w:val="20"/>
          <w:szCs w:val="20"/>
          <w:highlight w:val="cyan"/>
        </w:rPr>
        <w:t>insert name</w:t>
      </w:r>
      <w:r>
        <w:rPr>
          <w:rFonts w:ascii="Arial" w:hAnsi="Arial" w:cs="Arial"/>
          <w:sz w:val="20"/>
          <w:szCs w:val="20"/>
        </w:rPr>
        <w:t>]</w:t>
      </w:r>
      <w:r w:rsidR="002F4971">
        <w:rPr>
          <w:rFonts w:ascii="Arial" w:hAnsi="Arial" w:cs="Arial"/>
          <w:sz w:val="20"/>
          <w:szCs w:val="20"/>
        </w:rPr>
        <w:t xml:space="preserve"> on 0844 847 5501 or [</w:t>
      </w:r>
      <w:r w:rsidR="002F4971" w:rsidRPr="002F4971">
        <w:rPr>
          <w:rFonts w:ascii="Arial" w:hAnsi="Arial" w:cs="Arial"/>
          <w:sz w:val="20"/>
          <w:szCs w:val="20"/>
          <w:highlight w:val="cyan"/>
        </w:rPr>
        <w:t>insert CRM email address</w:t>
      </w:r>
      <w:r w:rsidR="002F4971">
        <w:rPr>
          <w:rFonts w:ascii="Arial" w:hAnsi="Arial" w:cs="Arial"/>
          <w:sz w:val="20"/>
          <w:szCs w:val="20"/>
        </w:rPr>
        <w:t>]</w:t>
      </w:r>
    </w:p>
    <w:p w:rsidR="00977DF0" w:rsidRPr="00351BAC" w:rsidRDefault="00A45912" w:rsidP="00977DF0">
      <w:pPr>
        <w:pStyle w:val="Default"/>
        <w:rPr>
          <w:sz w:val="20"/>
          <w:szCs w:val="20"/>
        </w:rPr>
      </w:pPr>
      <w:r w:rsidRPr="00351BAC">
        <w:rPr>
          <w:sz w:val="20"/>
          <w:szCs w:val="20"/>
        </w:rPr>
        <w:t>Authorised by: [</w:t>
      </w:r>
      <w:r w:rsidR="002F4971" w:rsidRPr="002F4971">
        <w:rPr>
          <w:sz w:val="20"/>
          <w:szCs w:val="20"/>
          <w:highlight w:val="cyan"/>
        </w:rPr>
        <w:t xml:space="preserve">insert </w:t>
      </w:r>
      <w:r w:rsidRPr="002F4971">
        <w:rPr>
          <w:sz w:val="20"/>
          <w:szCs w:val="20"/>
          <w:highlight w:val="cyan"/>
        </w:rPr>
        <w:t>name</w:t>
      </w:r>
      <w:r w:rsidRPr="00351BAC">
        <w:rPr>
          <w:sz w:val="20"/>
          <w:szCs w:val="20"/>
        </w:rPr>
        <w:t>]</w:t>
      </w:r>
    </w:p>
    <w:p w:rsidR="00977DF0" w:rsidRPr="00351BAC" w:rsidRDefault="00A45912" w:rsidP="00977DF0">
      <w:pPr>
        <w:pStyle w:val="Default"/>
        <w:rPr>
          <w:sz w:val="20"/>
          <w:szCs w:val="20"/>
        </w:rPr>
      </w:pPr>
      <w:r w:rsidRPr="00351BAC">
        <w:rPr>
          <w:sz w:val="20"/>
          <w:szCs w:val="20"/>
        </w:rPr>
        <w:t xml:space="preserve">Position: </w:t>
      </w:r>
      <w:r w:rsidR="002F4971">
        <w:rPr>
          <w:sz w:val="20"/>
          <w:szCs w:val="20"/>
        </w:rPr>
        <w:t>[</w:t>
      </w:r>
      <w:r w:rsidR="002F4971" w:rsidRPr="002F4971">
        <w:rPr>
          <w:sz w:val="20"/>
          <w:szCs w:val="20"/>
          <w:highlight w:val="cyan"/>
        </w:rPr>
        <w:t>insert position</w:t>
      </w:r>
      <w:r w:rsidR="002F4971">
        <w:rPr>
          <w:sz w:val="20"/>
          <w:szCs w:val="20"/>
        </w:rPr>
        <w:t>]</w:t>
      </w:r>
    </w:p>
    <w:p w:rsidR="00AD456C" w:rsidRPr="00351BAC" w:rsidRDefault="00977DF0" w:rsidP="00977DF0">
      <w:pPr>
        <w:rPr>
          <w:rFonts w:ascii="Arial" w:hAnsi="Arial" w:cs="Arial"/>
          <w:sz w:val="20"/>
          <w:szCs w:val="20"/>
        </w:rPr>
      </w:pPr>
      <w:r w:rsidRPr="00351BAC">
        <w:rPr>
          <w:rFonts w:ascii="Arial" w:hAnsi="Arial" w:cs="Arial"/>
          <w:sz w:val="20"/>
          <w:szCs w:val="20"/>
        </w:rPr>
        <w:t>Signed</w:t>
      </w:r>
      <w:r w:rsidR="00A45912" w:rsidRPr="00351BAC">
        <w:rPr>
          <w:rFonts w:ascii="Arial" w:hAnsi="Arial" w:cs="Arial"/>
          <w:sz w:val="20"/>
          <w:szCs w:val="20"/>
        </w:rPr>
        <w:t>:</w:t>
      </w:r>
      <w:r w:rsidR="002F4971">
        <w:rPr>
          <w:rFonts w:ascii="Arial" w:hAnsi="Arial" w:cs="Arial"/>
          <w:sz w:val="20"/>
          <w:szCs w:val="20"/>
        </w:rPr>
        <w:t xml:space="preserve"> [</w:t>
      </w:r>
      <w:r w:rsidR="002F4971" w:rsidRPr="002F4971">
        <w:rPr>
          <w:rFonts w:ascii="Arial" w:hAnsi="Arial" w:cs="Arial"/>
          <w:sz w:val="20"/>
          <w:szCs w:val="20"/>
          <w:highlight w:val="cyan"/>
        </w:rPr>
        <w:t>insert signature</w:t>
      </w:r>
      <w:r w:rsidR="002F4971">
        <w:rPr>
          <w:rFonts w:ascii="Arial" w:hAnsi="Arial" w:cs="Arial"/>
          <w:sz w:val="20"/>
          <w:szCs w:val="20"/>
        </w:rPr>
        <w:t>]</w:t>
      </w:r>
    </w:p>
    <w:p w:rsidR="00977DF0" w:rsidRDefault="00977DF0" w:rsidP="00977DF0">
      <w:pPr>
        <w:rPr>
          <w:sz w:val="23"/>
          <w:szCs w:val="23"/>
        </w:rPr>
      </w:pPr>
    </w:p>
    <w:p w:rsidR="00977DF0" w:rsidRDefault="00977DF0" w:rsidP="00977DF0">
      <w:pPr>
        <w:rPr>
          <w:sz w:val="23"/>
          <w:szCs w:val="23"/>
        </w:rPr>
      </w:pPr>
    </w:p>
    <w:sectPr w:rsidR="00977D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F0" w:rsidRDefault="00977DF0" w:rsidP="00977DF0">
      <w:pPr>
        <w:spacing w:after="0" w:line="240" w:lineRule="auto"/>
      </w:pPr>
      <w:r>
        <w:separator/>
      </w:r>
    </w:p>
  </w:endnote>
  <w:endnote w:type="continuationSeparator" w:id="0">
    <w:p w:rsidR="00977DF0" w:rsidRDefault="00977DF0" w:rsidP="0097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F0" w:rsidRDefault="00977DF0" w:rsidP="00977DF0">
      <w:pPr>
        <w:spacing w:after="0" w:line="240" w:lineRule="auto"/>
      </w:pPr>
      <w:r>
        <w:separator/>
      </w:r>
    </w:p>
  </w:footnote>
  <w:footnote w:type="continuationSeparator" w:id="0">
    <w:p w:rsidR="00977DF0" w:rsidRDefault="00977DF0" w:rsidP="00977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93A" w:rsidRDefault="00E9693A">
    <w:pPr>
      <w:pStyle w:val="Header"/>
    </w:pP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2848" cy="1314450"/>
          <wp:effectExtent l="0" t="0" r="635" b="0"/>
          <wp:wrapNone/>
          <wp:docPr id="1" name="Picture 1" descr="Welcome-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P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838" cy="13189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414"/>
    <w:multiLevelType w:val="multilevel"/>
    <w:tmpl w:val="2FF2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DD9"/>
    <w:multiLevelType w:val="hybridMultilevel"/>
    <w:tmpl w:val="5E16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E6B00"/>
    <w:multiLevelType w:val="hybridMultilevel"/>
    <w:tmpl w:val="61F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4041"/>
    <w:multiLevelType w:val="multilevel"/>
    <w:tmpl w:val="8926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834EC"/>
    <w:multiLevelType w:val="hybridMultilevel"/>
    <w:tmpl w:val="DC7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A18AE"/>
    <w:multiLevelType w:val="multilevel"/>
    <w:tmpl w:val="0DA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6091F"/>
    <w:multiLevelType w:val="hybridMultilevel"/>
    <w:tmpl w:val="CB2A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11F8"/>
    <w:multiLevelType w:val="hybridMultilevel"/>
    <w:tmpl w:val="101A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81961"/>
    <w:multiLevelType w:val="hybridMultilevel"/>
    <w:tmpl w:val="AB3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16481"/>
    <w:multiLevelType w:val="multilevel"/>
    <w:tmpl w:val="C9B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F7593"/>
    <w:multiLevelType w:val="hybridMultilevel"/>
    <w:tmpl w:val="C83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C0721"/>
    <w:multiLevelType w:val="hybridMultilevel"/>
    <w:tmpl w:val="72BC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25084"/>
    <w:multiLevelType w:val="multilevel"/>
    <w:tmpl w:val="584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8353D"/>
    <w:multiLevelType w:val="multilevel"/>
    <w:tmpl w:val="3964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51E9A"/>
    <w:multiLevelType w:val="multilevel"/>
    <w:tmpl w:val="8672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23C32"/>
    <w:multiLevelType w:val="hybridMultilevel"/>
    <w:tmpl w:val="0FB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D1B28"/>
    <w:multiLevelType w:val="multilevel"/>
    <w:tmpl w:val="1DE2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03468"/>
    <w:multiLevelType w:val="hybridMultilevel"/>
    <w:tmpl w:val="3E46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D098E"/>
    <w:multiLevelType w:val="hybridMultilevel"/>
    <w:tmpl w:val="907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401A0"/>
    <w:multiLevelType w:val="hybridMultilevel"/>
    <w:tmpl w:val="0478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A0A11"/>
    <w:multiLevelType w:val="multilevel"/>
    <w:tmpl w:val="C91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3"/>
  </w:num>
  <w:num w:numId="4">
    <w:abstractNumId w:val="16"/>
  </w:num>
  <w:num w:numId="5">
    <w:abstractNumId w:val="20"/>
  </w:num>
  <w:num w:numId="6">
    <w:abstractNumId w:val="12"/>
  </w:num>
  <w:num w:numId="7">
    <w:abstractNumId w:val="3"/>
  </w:num>
  <w:num w:numId="8">
    <w:abstractNumId w:val="5"/>
  </w:num>
  <w:num w:numId="9">
    <w:abstractNumId w:val="14"/>
  </w:num>
  <w:num w:numId="10">
    <w:abstractNumId w:val="9"/>
  </w:num>
  <w:num w:numId="11">
    <w:abstractNumId w:val="2"/>
  </w:num>
  <w:num w:numId="12">
    <w:abstractNumId w:val="17"/>
  </w:num>
  <w:num w:numId="13">
    <w:abstractNumId w:val="1"/>
  </w:num>
  <w:num w:numId="14">
    <w:abstractNumId w:val="10"/>
  </w:num>
  <w:num w:numId="15">
    <w:abstractNumId w:val="6"/>
  </w:num>
  <w:num w:numId="16">
    <w:abstractNumId w:val="19"/>
  </w:num>
  <w:num w:numId="17">
    <w:abstractNumId w:val="18"/>
  </w:num>
  <w:num w:numId="18">
    <w:abstractNumId w:val="15"/>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F0"/>
    <w:rsid w:val="002F4971"/>
    <w:rsid w:val="0030128A"/>
    <w:rsid w:val="00351BAC"/>
    <w:rsid w:val="00977DF0"/>
    <w:rsid w:val="00A45912"/>
    <w:rsid w:val="00AD456C"/>
    <w:rsid w:val="00B72A1E"/>
    <w:rsid w:val="00B91C34"/>
    <w:rsid w:val="00C37E12"/>
    <w:rsid w:val="00E9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42FD7-C03D-4DD0-9754-69B6BEDD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A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72A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DF0"/>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977DF0"/>
    <w:rPr>
      <w:color w:val="0000FF"/>
      <w:u w:val="single"/>
    </w:rPr>
  </w:style>
  <w:style w:type="paragraph" w:styleId="BodyTextIndent">
    <w:name w:val="Body Text Indent"/>
    <w:basedOn w:val="Normal"/>
    <w:link w:val="BodyTextIndentChar"/>
    <w:rsid w:val="00977DF0"/>
    <w:pPr>
      <w:suppressAutoHyphens/>
      <w:spacing w:after="120" w:line="300" w:lineRule="atLeast"/>
      <w:ind w:left="283"/>
    </w:pPr>
    <w:rPr>
      <w:rFonts w:ascii="Arial" w:eastAsia="Times" w:hAnsi="Arial" w:cs="Times New Roman"/>
      <w:szCs w:val="20"/>
      <w:lang w:eastAsia="en-GB"/>
    </w:rPr>
  </w:style>
  <w:style w:type="character" w:customStyle="1" w:styleId="BodyTextIndentChar">
    <w:name w:val="Body Text Indent Char"/>
    <w:basedOn w:val="DefaultParagraphFont"/>
    <w:link w:val="BodyTextIndent"/>
    <w:rsid w:val="00977DF0"/>
    <w:rPr>
      <w:rFonts w:ascii="Arial" w:eastAsia="Times" w:hAnsi="Arial" w:cs="Times New Roman"/>
      <w:szCs w:val="20"/>
      <w:lang w:eastAsia="en-GB"/>
    </w:rPr>
  </w:style>
  <w:style w:type="paragraph" w:styleId="FootnoteText">
    <w:name w:val="footnote text"/>
    <w:basedOn w:val="Normal"/>
    <w:link w:val="FootnoteTextChar"/>
    <w:uiPriority w:val="99"/>
    <w:semiHidden/>
    <w:unhideWhenUsed/>
    <w:rsid w:val="00977D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7D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7DF0"/>
    <w:rPr>
      <w:vertAlign w:val="superscript"/>
    </w:rPr>
  </w:style>
  <w:style w:type="paragraph" w:styleId="NormalWeb">
    <w:name w:val="Normal (Web)"/>
    <w:basedOn w:val="Normal"/>
    <w:uiPriority w:val="99"/>
    <w:semiHidden/>
    <w:unhideWhenUsed/>
    <w:rsid w:val="00B72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72A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72A1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91C34"/>
    <w:pPr>
      <w:ind w:left="720"/>
      <w:contextualSpacing/>
    </w:pPr>
  </w:style>
  <w:style w:type="paragraph" w:styleId="Header">
    <w:name w:val="header"/>
    <w:basedOn w:val="Normal"/>
    <w:link w:val="HeaderChar"/>
    <w:uiPriority w:val="99"/>
    <w:unhideWhenUsed/>
    <w:rsid w:val="00E9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93A"/>
  </w:style>
  <w:style w:type="paragraph" w:styleId="Footer">
    <w:name w:val="footer"/>
    <w:basedOn w:val="Normal"/>
    <w:link w:val="FooterChar"/>
    <w:uiPriority w:val="99"/>
    <w:unhideWhenUsed/>
    <w:rsid w:val="00E9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4504">
      <w:bodyDiv w:val="1"/>
      <w:marLeft w:val="0"/>
      <w:marRight w:val="0"/>
      <w:marTop w:val="0"/>
      <w:marBottom w:val="0"/>
      <w:divBdr>
        <w:top w:val="none" w:sz="0" w:space="0" w:color="auto"/>
        <w:left w:val="none" w:sz="0" w:space="0" w:color="auto"/>
        <w:bottom w:val="none" w:sz="0" w:space="0" w:color="auto"/>
        <w:right w:val="none" w:sz="0" w:space="0" w:color="auto"/>
      </w:divBdr>
      <w:divsChild>
        <w:div w:id="488447986">
          <w:marLeft w:val="0"/>
          <w:marRight w:val="0"/>
          <w:marTop w:val="0"/>
          <w:marBottom w:val="0"/>
          <w:divBdr>
            <w:top w:val="none" w:sz="0" w:space="0" w:color="auto"/>
            <w:left w:val="none" w:sz="0" w:space="0" w:color="auto"/>
            <w:bottom w:val="none" w:sz="0" w:space="0" w:color="auto"/>
            <w:right w:val="none" w:sz="0" w:space="0" w:color="auto"/>
          </w:divBdr>
          <w:divsChild>
            <w:div w:id="1538543148">
              <w:marLeft w:val="0"/>
              <w:marRight w:val="0"/>
              <w:marTop w:val="0"/>
              <w:marBottom w:val="0"/>
              <w:divBdr>
                <w:top w:val="none" w:sz="0" w:space="0" w:color="auto"/>
                <w:left w:val="none" w:sz="0" w:space="0" w:color="auto"/>
                <w:bottom w:val="none" w:sz="0" w:space="0" w:color="auto"/>
                <w:right w:val="none" w:sz="0" w:space="0" w:color="auto"/>
              </w:divBdr>
              <w:divsChild>
                <w:div w:id="1172649039">
                  <w:marLeft w:val="0"/>
                  <w:marRight w:val="0"/>
                  <w:marTop w:val="0"/>
                  <w:marBottom w:val="0"/>
                  <w:divBdr>
                    <w:top w:val="none" w:sz="0" w:space="0" w:color="auto"/>
                    <w:left w:val="none" w:sz="0" w:space="0" w:color="auto"/>
                    <w:bottom w:val="none" w:sz="0" w:space="0" w:color="auto"/>
                    <w:right w:val="none" w:sz="0" w:space="0" w:color="auto"/>
                  </w:divBdr>
                  <w:divsChild>
                    <w:div w:id="160320075">
                      <w:marLeft w:val="0"/>
                      <w:marRight w:val="0"/>
                      <w:marTop w:val="0"/>
                      <w:marBottom w:val="0"/>
                      <w:divBdr>
                        <w:top w:val="none" w:sz="0" w:space="0" w:color="auto"/>
                        <w:left w:val="none" w:sz="0" w:space="0" w:color="auto"/>
                        <w:bottom w:val="none" w:sz="0" w:space="0" w:color="auto"/>
                        <w:right w:val="none" w:sz="0" w:space="0" w:color="auto"/>
                      </w:divBdr>
                      <w:divsChild>
                        <w:div w:id="754861027">
                          <w:marLeft w:val="0"/>
                          <w:marRight w:val="0"/>
                          <w:marTop w:val="0"/>
                          <w:marBottom w:val="0"/>
                          <w:divBdr>
                            <w:top w:val="none" w:sz="0" w:space="0" w:color="auto"/>
                            <w:left w:val="none" w:sz="0" w:space="0" w:color="auto"/>
                            <w:bottom w:val="none" w:sz="0" w:space="0" w:color="auto"/>
                            <w:right w:val="none" w:sz="0" w:space="0" w:color="auto"/>
                          </w:divBdr>
                          <w:divsChild>
                            <w:div w:id="20083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0713">
      <w:bodyDiv w:val="1"/>
      <w:marLeft w:val="0"/>
      <w:marRight w:val="0"/>
      <w:marTop w:val="0"/>
      <w:marBottom w:val="0"/>
      <w:divBdr>
        <w:top w:val="none" w:sz="0" w:space="0" w:color="auto"/>
        <w:left w:val="none" w:sz="0" w:space="0" w:color="auto"/>
        <w:bottom w:val="none" w:sz="0" w:space="0" w:color="auto"/>
        <w:right w:val="none" w:sz="0" w:space="0" w:color="auto"/>
      </w:divBdr>
      <w:divsChild>
        <w:div w:id="1995602880">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0"/>
              <w:marTop w:val="0"/>
              <w:marBottom w:val="0"/>
              <w:divBdr>
                <w:top w:val="none" w:sz="0" w:space="0" w:color="auto"/>
                <w:left w:val="none" w:sz="0" w:space="0" w:color="auto"/>
                <w:bottom w:val="none" w:sz="0" w:space="0" w:color="auto"/>
                <w:right w:val="none" w:sz="0" w:space="0" w:color="auto"/>
              </w:divBdr>
              <w:divsChild>
                <w:div w:id="1514026856">
                  <w:marLeft w:val="0"/>
                  <w:marRight w:val="0"/>
                  <w:marTop w:val="0"/>
                  <w:marBottom w:val="0"/>
                  <w:divBdr>
                    <w:top w:val="none" w:sz="0" w:space="0" w:color="auto"/>
                    <w:left w:val="none" w:sz="0" w:space="0" w:color="auto"/>
                    <w:bottom w:val="none" w:sz="0" w:space="0" w:color="auto"/>
                    <w:right w:val="none" w:sz="0" w:space="0" w:color="auto"/>
                  </w:divBdr>
                  <w:divsChild>
                    <w:div w:id="935867244">
                      <w:marLeft w:val="0"/>
                      <w:marRight w:val="0"/>
                      <w:marTop w:val="0"/>
                      <w:marBottom w:val="0"/>
                      <w:divBdr>
                        <w:top w:val="none" w:sz="0" w:space="0" w:color="auto"/>
                        <w:left w:val="none" w:sz="0" w:space="0" w:color="auto"/>
                        <w:bottom w:val="none" w:sz="0" w:space="0" w:color="auto"/>
                        <w:right w:val="none" w:sz="0" w:space="0" w:color="auto"/>
                      </w:divBdr>
                      <w:divsChild>
                        <w:div w:id="457065565">
                          <w:marLeft w:val="0"/>
                          <w:marRight w:val="0"/>
                          <w:marTop w:val="0"/>
                          <w:marBottom w:val="0"/>
                          <w:divBdr>
                            <w:top w:val="none" w:sz="0" w:space="0" w:color="auto"/>
                            <w:left w:val="none" w:sz="0" w:space="0" w:color="auto"/>
                            <w:bottom w:val="none" w:sz="0" w:space="0" w:color="auto"/>
                            <w:right w:val="none" w:sz="0" w:space="0" w:color="auto"/>
                          </w:divBdr>
                          <w:divsChild>
                            <w:div w:id="17428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151645">
      <w:bodyDiv w:val="1"/>
      <w:marLeft w:val="0"/>
      <w:marRight w:val="0"/>
      <w:marTop w:val="0"/>
      <w:marBottom w:val="0"/>
      <w:divBdr>
        <w:top w:val="none" w:sz="0" w:space="0" w:color="auto"/>
        <w:left w:val="none" w:sz="0" w:space="0" w:color="auto"/>
        <w:bottom w:val="none" w:sz="0" w:space="0" w:color="auto"/>
        <w:right w:val="none" w:sz="0" w:space="0" w:color="auto"/>
      </w:divBdr>
      <w:divsChild>
        <w:div w:id="462381752">
          <w:marLeft w:val="0"/>
          <w:marRight w:val="0"/>
          <w:marTop w:val="0"/>
          <w:marBottom w:val="0"/>
          <w:divBdr>
            <w:top w:val="none" w:sz="0" w:space="0" w:color="auto"/>
            <w:left w:val="none" w:sz="0" w:space="0" w:color="auto"/>
            <w:bottom w:val="none" w:sz="0" w:space="0" w:color="auto"/>
            <w:right w:val="none" w:sz="0" w:space="0" w:color="auto"/>
          </w:divBdr>
          <w:divsChild>
            <w:div w:id="1829901424">
              <w:marLeft w:val="0"/>
              <w:marRight w:val="0"/>
              <w:marTop w:val="0"/>
              <w:marBottom w:val="0"/>
              <w:divBdr>
                <w:top w:val="none" w:sz="0" w:space="0" w:color="auto"/>
                <w:left w:val="none" w:sz="0" w:space="0" w:color="auto"/>
                <w:bottom w:val="none" w:sz="0" w:space="0" w:color="auto"/>
                <w:right w:val="none" w:sz="0" w:space="0" w:color="auto"/>
              </w:divBdr>
              <w:divsChild>
                <w:div w:id="1935940990">
                  <w:marLeft w:val="0"/>
                  <w:marRight w:val="0"/>
                  <w:marTop w:val="0"/>
                  <w:marBottom w:val="0"/>
                  <w:divBdr>
                    <w:top w:val="none" w:sz="0" w:space="0" w:color="auto"/>
                    <w:left w:val="none" w:sz="0" w:space="0" w:color="auto"/>
                    <w:bottom w:val="none" w:sz="0" w:space="0" w:color="auto"/>
                    <w:right w:val="none" w:sz="0" w:space="0" w:color="auto"/>
                  </w:divBdr>
                  <w:divsChild>
                    <w:div w:id="1777600485">
                      <w:marLeft w:val="0"/>
                      <w:marRight w:val="0"/>
                      <w:marTop w:val="0"/>
                      <w:marBottom w:val="0"/>
                      <w:divBdr>
                        <w:top w:val="none" w:sz="0" w:space="0" w:color="auto"/>
                        <w:left w:val="none" w:sz="0" w:space="0" w:color="auto"/>
                        <w:bottom w:val="none" w:sz="0" w:space="0" w:color="auto"/>
                        <w:right w:val="none" w:sz="0" w:space="0" w:color="auto"/>
                      </w:divBdr>
                      <w:divsChild>
                        <w:div w:id="2018726884">
                          <w:marLeft w:val="0"/>
                          <w:marRight w:val="0"/>
                          <w:marTop w:val="0"/>
                          <w:marBottom w:val="0"/>
                          <w:divBdr>
                            <w:top w:val="none" w:sz="0" w:space="0" w:color="auto"/>
                            <w:left w:val="none" w:sz="0" w:space="0" w:color="auto"/>
                            <w:bottom w:val="none" w:sz="0" w:space="0" w:color="auto"/>
                            <w:right w:val="none" w:sz="0" w:space="0" w:color="auto"/>
                          </w:divBdr>
                          <w:divsChild>
                            <w:div w:id="1642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69101">
      <w:bodyDiv w:val="1"/>
      <w:marLeft w:val="0"/>
      <w:marRight w:val="0"/>
      <w:marTop w:val="0"/>
      <w:marBottom w:val="0"/>
      <w:divBdr>
        <w:top w:val="none" w:sz="0" w:space="0" w:color="auto"/>
        <w:left w:val="none" w:sz="0" w:space="0" w:color="auto"/>
        <w:bottom w:val="none" w:sz="0" w:space="0" w:color="auto"/>
        <w:right w:val="none" w:sz="0" w:space="0" w:color="auto"/>
      </w:divBdr>
      <w:divsChild>
        <w:div w:id="922103960">
          <w:marLeft w:val="0"/>
          <w:marRight w:val="0"/>
          <w:marTop w:val="0"/>
          <w:marBottom w:val="0"/>
          <w:divBdr>
            <w:top w:val="none" w:sz="0" w:space="0" w:color="auto"/>
            <w:left w:val="none" w:sz="0" w:space="0" w:color="auto"/>
            <w:bottom w:val="none" w:sz="0" w:space="0" w:color="auto"/>
            <w:right w:val="none" w:sz="0" w:space="0" w:color="auto"/>
          </w:divBdr>
          <w:divsChild>
            <w:div w:id="1825849390">
              <w:marLeft w:val="0"/>
              <w:marRight w:val="0"/>
              <w:marTop w:val="0"/>
              <w:marBottom w:val="0"/>
              <w:divBdr>
                <w:top w:val="none" w:sz="0" w:space="0" w:color="auto"/>
                <w:left w:val="none" w:sz="0" w:space="0" w:color="auto"/>
                <w:bottom w:val="none" w:sz="0" w:space="0" w:color="auto"/>
                <w:right w:val="none" w:sz="0" w:space="0" w:color="auto"/>
              </w:divBdr>
              <w:divsChild>
                <w:div w:id="613906984">
                  <w:marLeft w:val="0"/>
                  <w:marRight w:val="0"/>
                  <w:marTop w:val="0"/>
                  <w:marBottom w:val="0"/>
                  <w:divBdr>
                    <w:top w:val="none" w:sz="0" w:space="0" w:color="auto"/>
                    <w:left w:val="none" w:sz="0" w:space="0" w:color="auto"/>
                    <w:bottom w:val="none" w:sz="0" w:space="0" w:color="auto"/>
                    <w:right w:val="none" w:sz="0" w:space="0" w:color="auto"/>
                  </w:divBdr>
                  <w:divsChild>
                    <w:div w:id="712584056">
                      <w:marLeft w:val="0"/>
                      <w:marRight w:val="0"/>
                      <w:marTop w:val="0"/>
                      <w:marBottom w:val="0"/>
                      <w:divBdr>
                        <w:top w:val="none" w:sz="0" w:space="0" w:color="auto"/>
                        <w:left w:val="none" w:sz="0" w:space="0" w:color="auto"/>
                        <w:bottom w:val="none" w:sz="0" w:space="0" w:color="auto"/>
                        <w:right w:val="none" w:sz="0" w:space="0" w:color="auto"/>
                      </w:divBdr>
                      <w:divsChild>
                        <w:div w:id="1774469259">
                          <w:marLeft w:val="0"/>
                          <w:marRight w:val="0"/>
                          <w:marTop w:val="0"/>
                          <w:marBottom w:val="0"/>
                          <w:divBdr>
                            <w:top w:val="none" w:sz="0" w:space="0" w:color="auto"/>
                            <w:left w:val="none" w:sz="0" w:space="0" w:color="auto"/>
                            <w:bottom w:val="none" w:sz="0" w:space="0" w:color="auto"/>
                            <w:right w:val="none" w:sz="0" w:space="0" w:color="auto"/>
                          </w:divBdr>
                          <w:divsChild>
                            <w:div w:id="11690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274066">
      <w:bodyDiv w:val="1"/>
      <w:marLeft w:val="0"/>
      <w:marRight w:val="0"/>
      <w:marTop w:val="0"/>
      <w:marBottom w:val="0"/>
      <w:divBdr>
        <w:top w:val="none" w:sz="0" w:space="0" w:color="auto"/>
        <w:left w:val="none" w:sz="0" w:space="0" w:color="auto"/>
        <w:bottom w:val="none" w:sz="0" w:space="0" w:color="auto"/>
        <w:right w:val="none" w:sz="0" w:space="0" w:color="auto"/>
      </w:divBdr>
      <w:divsChild>
        <w:div w:id="672537855">
          <w:marLeft w:val="0"/>
          <w:marRight w:val="0"/>
          <w:marTop w:val="0"/>
          <w:marBottom w:val="0"/>
          <w:divBdr>
            <w:top w:val="none" w:sz="0" w:space="0" w:color="auto"/>
            <w:left w:val="none" w:sz="0" w:space="0" w:color="auto"/>
            <w:bottom w:val="none" w:sz="0" w:space="0" w:color="auto"/>
            <w:right w:val="none" w:sz="0" w:space="0" w:color="auto"/>
          </w:divBdr>
          <w:divsChild>
            <w:div w:id="232158964">
              <w:marLeft w:val="0"/>
              <w:marRight w:val="0"/>
              <w:marTop w:val="0"/>
              <w:marBottom w:val="0"/>
              <w:divBdr>
                <w:top w:val="none" w:sz="0" w:space="0" w:color="auto"/>
                <w:left w:val="none" w:sz="0" w:space="0" w:color="auto"/>
                <w:bottom w:val="none" w:sz="0" w:space="0" w:color="auto"/>
                <w:right w:val="none" w:sz="0" w:space="0" w:color="auto"/>
              </w:divBdr>
              <w:divsChild>
                <w:div w:id="992634731">
                  <w:marLeft w:val="0"/>
                  <w:marRight w:val="0"/>
                  <w:marTop w:val="0"/>
                  <w:marBottom w:val="0"/>
                  <w:divBdr>
                    <w:top w:val="none" w:sz="0" w:space="0" w:color="auto"/>
                    <w:left w:val="none" w:sz="0" w:space="0" w:color="auto"/>
                    <w:bottom w:val="none" w:sz="0" w:space="0" w:color="auto"/>
                    <w:right w:val="none" w:sz="0" w:space="0" w:color="auto"/>
                  </w:divBdr>
                  <w:divsChild>
                    <w:div w:id="278529746">
                      <w:marLeft w:val="0"/>
                      <w:marRight w:val="0"/>
                      <w:marTop w:val="0"/>
                      <w:marBottom w:val="0"/>
                      <w:divBdr>
                        <w:top w:val="none" w:sz="0" w:space="0" w:color="auto"/>
                        <w:left w:val="none" w:sz="0" w:space="0" w:color="auto"/>
                        <w:bottom w:val="none" w:sz="0" w:space="0" w:color="auto"/>
                        <w:right w:val="none" w:sz="0" w:space="0" w:color="auto"/>
                      </w:divBdr>
                      <w:divsChild>
                        <w:div w:id="1370567577">
                          <w:marLeft w:val="0"/>
                          <w:marRight w:val="0"/>
                          <w:marTop w:val="0"/>
                          <w:marBottom w:val="0"/>
                          <w:divBdr>
                            <w:top w:val="none" w:sz="0" w:space="0" w:color="auto"/>
                            <w:left w:val="none" w:sz="0" w:space="0" w:color="auto"/>
                            <w:bottom w:val="none" w:sz="0" w:space="0" w:color="auto"/>
                            <w:right w:val="none" w:sz="0" w:space="0" w:color="auto"/>
                          </w:divBdr>
                          <w:divsChild>
                            <w:div w:id="665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Johnson</dc:creator>
  <cp:keywords/>
  <dc:description/>
  <cp:lastModifiedBy>Craig Turnbull</cp:lastModifiedBy>
  <cp:revision>2</cp:revision>
  <dcterms:created xsi:type="dcterms:W3CDTF">2021-02-05T09:49:00Z</dcterms:created>
  <dcterms:modified xsi:type="dcterms:W3CDTF">2021-02-05T09:49:00Z</dcterms:modified>
</cp:coreProperties>
</file>